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6E84" w14:textId="3CAA2CCB" w:rsidR="00930E85" w:rsidRPr="00C1130F" w:rsidRDefault="00930E85" w:rsidP="00097CC5">
      <w:pPr>
        <w:pStyle w:val="ContactInformation"/>
      </w:pPr>
      <w:r>
        <w:br w:type="column"/>
      </w:r>
    </w:p>
    <w:p w14:paraId="683C146E" w14:textId="77777777" w:rsidR="00930E85" w:rsidRPr="00930E85" w:rsidRDefault="00930E85" w:rsidP="00097CC5">
      <w:pPr>
        <w:sectPr w:rsidR="00930E85" w:rsidRPr="00930E85" w:rsidSect="00C1569F">
          <w:headerReference w:type="default" r:id="rId11"/>
          <w:footerReference w:type="default" r:id="rId12"/>
          <w:headerReference w:type="first" r:id="rId13"/>
          <w:footerReference w:type="first" r:id="rId14"/>
          <w:type w:val="continuous"/>
          <w:pgSz w:w="12240" w:h="15840"/>
          <w:pgMar w:top="1814" w:right="1440" w:bottom="2268" w:left="1440" w:header="720" w:footer="720" w:gutter="0"/>
          <w:cols w:num="3" w:space="720" w:equalWidth="0">
            <w:col w:w="3600" w:space="720"/>
            <w:col w:w="2160" w:space="720"/>
            <w:col w:w="2160"/>
          </w:cols>
          <w:titlePg/>
          <w:docGrid w:linePitch="360"/>
        </w:sectPr>
      </w:pPr>
    </w:p>
    <w:p w14:paraId="716C651A" w14:textId="66E300C1" w:rsidR="40F922C0" w:rsidRDefault="40F922C0" w:rsidP="662F08B2">
      <w:pPr>
        <w:pStyle w:val="Heading1"/>
      </w:pPr>
      <w:r>
        <w:t xml:space="preserve">Return of Title IV (R2T4) </w:t>
      </w:r>
    </w:p>
    <w:p w14:paraId="283300E7" w14:textId="08CB9687" w:rsidR="40F922C0" w:rsidRPr="00C1569F" w:rsidRDefault="40F922C0" w:rsidP="662F08B2">
      <w:pPr>
        <w:spacing w:before="270" w:after="270"/>
      </w:pPr>
      <w:r w:rsidRPr="00C1569F">
        <w:rPr>
          <w:rFonts w:ascii="Arial" w:eastAsia="Arial" w:hAnsi="Arial" w:cs="Arial"/>
          <w:color w:val="000000" w:themeColor="accent6"/>
        </w:rPr>
        <w:t>US Federal Student Aid Return of Title IV Regulations state how McMaster University should determine the amount of Title IV program assistance that a student earns if they withdraw from school. Title IV funds are awarded to a student with the assumption that the student will attend school for the entire period for which the assistance is awarded. When a student ceases attendance prior to the planned end date, the student may not be eligible for the full amount o Title IV funds the student was scheduled to receive.</w:t>
      </w:r>
    </w:p>
    <w:p w14:paraId="3D7C7F0E" w14:textId="0B5FB482" w:rsidR="40F922C0" w:rsidRPr="00C1569F" w:rsidRDefault="40F922C0" w:rsidP="662F08B2">
      <w:pPr>
        <w:spacing w:before="270" w:after="270"/>
        <w:rPr>
          <w:rFonts w:ascii="Arial" w:eastAsia="Arial" w:hAnsi="Arial" w:cs="Arial"/>
          <w:color w:val="000000" w:themeColor="accent6"/>
        </w:rPr>
      </w:pPr>
      <w:r w:rsidRPr="00C1569F">
        <w:rPr>
          <w:rFonts w:ascii="Arial" w:eastAsia="Arial" w:hAnsi="Arial" w:cs="Arial"/>
          <w:color w:val="000000" w:themeColor="accent6"/>
        </w:rPr>
        <w:t xml:space="preserve">Students earn Title IV funds equal to the amount of attendance in a payment period (PP). When students withdraw during the payment period </w:t>
      </w:r>
      <w:r w:rsidRPr="00C1569F">
        <w:rPr>
          <w:rFonts w:ascii="Arial" w:eastAsia="Arial" w:hAnsi="Arial" w:cs="Arial"/>
          <w:color w:val="0F0F0F" w:themeColor="text1"/>
        </w:rPr>
        <w:t>(</w:t>
      </w:r>
      <w:hyperlink r:id="rId15">
        <w:r w:rsidRPr="00C1569F">
          <w:rPr>
            <w:rStyle w:val="Hyperlink"/>
            <w:rFonts w:ascii="Arial" w:eastAsia="Arial" w:hAnsi="Arial" w:cs="Arial"/>
          </w:rPr>
          <w:t>Course Cancellation Schedule)</w:t>
        </w:r>
      </w:hyperlink>
      <w:r w:rsidRPr="00C1569F">
        <w:rPr>
          <w:rFonts w:ascii="Arial" w:eastAsia="Arial" w:hAnsi="Arial" w:cs="Arial"/>
          <w:color w:val="0F0F0F" w:themeColor="text1"/>
        </w:rPr>
        <w:t xml:space="preserve"> </w:t>
      </w:r>
      <w:r w:rsidRPr="00C1569F">
        <w:rPr>
          <w:rFonts w:ascii="Arial" w:eastAsia="Arial" w:hAnsi="Arial" w:cs="Arial"/>
          <w:color w:val="000000" w:themeColor="accent6"/>
        </w:rPr>
        <w:t>the amount of Title IV program assistance that a student has earned up to that point is determined by a specific formula.</w:t>
      </w:r>
    </w:p>
    <w:p w14:paraId="35F26454" w14:textId="0F0C7DEB" w:rsidR="40F922C0" w:rsidRPr="00C1569F" w:rsidRDefault="40F922C0" w:rsidP="662F08B2">
      <w:pPr>
        <w:pStyle w:val="ListParagraph"/>
        <w:numPr>
          <w:ilvl w:val="0"/>
          <w:numId w:val="20"/>
        </w:numPr>
        <w:spacing w:before="270" w:after="270"/>
        <w:rPr>
          <w:rFonts w:ascii="Arial" w:eastAsia="Arial" w:hAnsi="Arial" w:cs="Arial"/>
          <w:color w:val="000000" w:themeColor="accent6"/>
        </w:rPr>
      </w:pPr>
      <w:r w:rsidRPr="00C1569F">
        <w:rPr>
          <w:rFonts w:ascii="Arial" w:eastAsia="Arial" w:hAnsi="Arial" w:cs="Arial"/>
          <w:color w:val="000000" w:themeColor="accent6"/>
        </w:rPr>
        <w:t>If McMaster has disbursed more funds than the student has earned, Title IV funds must be returned to the Department of Education (DOE) by McMaster and/or student</w:t>
      </w:r>
    </w:p>
    <w:p w14:paraId="205D7B7A" w14:textId="090310EF" w:rsidR="40F922C0" w:rsidRPr="00C1569F" w:rsidRDefault="40F922C0" w:rsidP="662F08B2">
      <w:pPr>
        <w:pStyle w:val="ListParagraph"/>
        <w:numPr>
          <w:ilvl w:val="0"/>
          <w:numId w:val="20"/>
        </w:numPr>
        <w:spacing w:before="270" w:after="270"/>
        <w:rPr>
          <w:rFonts w:ascii="Arial" w:eastAsia="Arial" w:hAnsi="Arial" w:cs="Arial"/>
          <w:color w:val="000000" w:themeColor="accent6"/>
        </w:rPr>
      </w:pPr>
      <w:r w:rsidRPr="00C1569F">
        <w:rPr>
          <w:rFonts w:ascii="Arial" w:eastAsia="Arial" w:hAnsi="Arial" w:cs="Arial"/>
          <w:color w:val="000000" w:themeColor="accent6"/>
        </w:rPr>
        <w:t xml:space="preserve"> If McMaster University has disbursed less Title IV funds than the student has earned, a post-withdrawal disbursement (PWD) will be calculated and must be offered to the student (or parent)</w:t>
      </w:r>
    </w:p>
    <w:p w14:paraId="724A56DB" w14:textId="5A7CC27F" w:rsidR="40F922C0" w:rsidRPr="00C1569F" w:rsidRDefault="40F922C0" w:rsidP="662F08B2">
      <w:pPr>
        <w:pStyle w:val="ListParagraph"/>
        <w:numPr>
          <w:ilvl w:val="0"/>
          <w:numId w:val="20"/>
        </w:numPr>
        <w:spacing w:before="270" w:after="270"/>
        <w:rPr>
          <w:rFonts w:ascii="Arial" w:eastAsia="Arial" w:hAnsi="Arial" w:cs="Arial"/>
          <w:color w:val="000000" w:themeColor="accent6"/>
        </w:rPr>
      </w:pPr>
      <w:r w:rsidRPr="00C1569F">
        <w:rPr>
          <w:rFonts w:ascii="Arial" w:eastAsia="Arial" w:hAnsi="Arial" w:cs="Arial"/>
          <w:color w:val="000000" w:themeColor="accent6"/>
        </w:rPr>
        <w:t>After the student completes more than 60% of the PP the student has earned 100% of his/her Title IV funds</w:t>
      </w:r>
    </w:p>
    <w:p w14:paraId="5A266350" w14:textId="6541EE9F" w:rsidR="662F08B2" w:rsidRPr="00C1569F" w:rsidRDefault="40F922C0" w:rsidP="00C1569F">
      <w:pPr>
        <w:pStyle w:val="ListParagraph"/>
        <w:numPr>
          <w:ilvl w:val="0"/>
          <w:numId w:val="20"/>
        </w:numPr>
        <w:spacing w:before="270" w:after="270"/>
        <w:rPr>
          <w:rFonts w:ascii="Arial" w:eastAsia="Arial" w:hAnsi="Arial" w:cs="Arial"/>
          <w:color w:val="000000" w:themeColor="accent6"/>
        </w:rPr>
      </w:pPr>
      <w:r w:rsidRPr="00C1569F">
        <w:rPr>
          <w:rFonts w:ascii="Arial" w:eastAsia="Arial" w:hAnsi="Arial" w:cs="Arial"/>
          <w:color w:val="000000" w:themeColor="accent6"/>
        </w:rPr>
        <w:t xml:space="preserve">McMaster University’s </w:t>
      </w:r>
      <w:hyperlink r:id="rId16">
        <w:r w:rsidRPr="00C1569F">
          <w:rPr>
            <w:rStyle w:val="Hyperlink"/>
            <w:rFonts w:ascii="Arial" w:eastAsia="Arial" w:hAnsi="Arial" w:cs="Arial"/>
          </w:rPr>
          <w:t>refund policy</w:t>
        </w:r>
      </w:hyperlink>
      <w:r w:rsidRPr="00C1569F">
        <w:rPr>
          <w:rFonts w:ascii="Arial" w:eastAsia="Arial" w:hAnsi="Arial" w:cs="Arial"/>
          <w:color w:val="0F0F0F" w:themeColor="text1"/>
        </w:rPr>
        <w:t xml:space="preserve"> </w:t>
      </w:r>
      <w:r w:rsidRPr="00C1569F">
        <w:rPr>
          <w:rFonts w:ascii="Arial" w:eastAsia="Arial" w:hAnsi="Arial" w:cs="Arial"/>
          <w:color w:val="000000" w:themeColor="accent6"/>
        </w:rPr>
        <w:t>does not impact the amount of Title IV funds earned under a R2T4 calculation</w:t>
      </w:r>
    </w:p>
    <w:p w14:paraId="470013A8" w14:textId="29F400A8" w:rsidR="40F922C0" w:rsidRPr="00C1569F" w:rsidRDefault="40F922C0" w:rsidP="662F08B2">
      <w:pPr>
        <w:pStyle w:val="Heading2"/>
        <w:rPr>
          <w:sz w:val="28"/>
          <w:szCs w:val="28"/>
        </w:rPr>
      </w:pPr>
      <w:r w:rsidRPr="00C1569F">
        <w:rPr>
          <w:sz w:val="28"/>
          <w:szCs w:val="28"/>
        </w:rPr>
        <w:t>Failure to Begin Attendance</w:t>
      </w:r>
    </w:p>
    <w:p w14:paraId="7947C268" w14:textId="60F4BCB9" w:rsidR="40F922C0" w:rsidRPr="00C1569F" w:rsidRDefault="40F922C0" w:rsidP="662F08B2">
      <w:pPr>
        <w:spacing w:before="270" w:after="270"/>
      </w:pPr>
      <w:r w:rsidRPr="00C1569F">
        <w:rPr>
          <w:rFonts w:ascii="Arial" w:eastAsia="Arial" w:hAnsi="Arial" w:cs="Arial"/>
          <w:color w:val="000000" w:themeColor="accent6"/>
        </w:rPr>
        <w:t>If McMaster cannot document that a student started attendance for the PP, the student is not an eligible student for Title IV funds for that period.</w:t>
      </w:r>
    </w:p>
    <w:p w14:paraId="18469DDE" w14:textId="773C791E" w:rsidR="40F922C0" w:rsidRPr="00C1569F" w:rsidRDefault="40F922C0" w:rsidP="662F08B2">
      <w:pPr>
        <w:pStyle w:val="ListParagraph"/>
        <w:numPr>
          <w:ilvl w:val="0"/>
          <w:numId w:val="19"/>
        </w:numPr>
        <w:spacing w:before="270" w:after="270"/>
        <w:rPr>
          <w:rFonts w:ascii="Arial" w:eastAsia="Arial" w:hAnsi="Arial" w:cs="Arial"/>
          <w:color w:val="000000" w:themeColor="accent6"/>
        </w:rPr>
      </w:pPr>
      <w:r w:rsidRPr="00C1569F">
        <w:rPr>
          <w:rFonts w:ascii="Arial" w:eastAsia="Arial" w:hAnsi="Arial" w:cs="Arial"/>
          <w:color w:val="000000" w:themeColor="accent6"/>
        </w:rPr>
        <w:t>Direct Loan (DL) funds credited to the student’s account must be returned to DOE</w:t>
      </w:r>
    </w:p>
    <w:p w14:paraId="220CC327" w14:textId="77EB3BCD" w:rsidR="40F922C0" w:rsidRPr="00C1569F" w:rsidRDefault="40F922C0" w:rsidP="662F08B2">
      <w:pPr>
        <w:pStyle w:val="ListParagraph"/>
        <w:numPr>
          <w:ilvl w:val="0"/>
          <w:numId w:val="19"/>
        </w:numPr>
        <w:spacing w:before="270" w:after="270"/>
        <w:rPr>
          <w:rFonts w:ascii="Arial" w:eastAsia="Arial" w:hAnsi="Arial" w:cs="Arial"/>
          <w:color w:val="000000" w:themeColor="accent6"/>
        </w:rPr>
      </w:pPr>
      <w:r w:rsidRPr="00C1569F">
        <w:rPr>
          <w:rFonts w:ascii="Arial" w:eastAsia="Arial" w:hAnsi="Arial" w:cs="Arial"/>
          <w:color w:val="000000" w:themeColor="accent6"/>
        </w:rPr>
        <w:t>For DL funds disbursed directly to the student:</w:t>
      </w:r>
    </w:p>
    <w:p w14:paraId="71E93135" w14:textId="457058E8" w:rsidR="40F922C0" w:rsidRPr="00C1569F" w:rsidRDefault="40F922C0" w:rsidP="662F08B2">
      <w:pPr>
        <w:pStyle w:val="ListParagraph"/>
        <w:numPr>
          <w:ilvl w:val="1"/>
          <w:numId w:val="19"/>
        </w:numPr>
        <w:spacing w:before="270" w:after="270"/>
        <w:rPr>
          <w:rFonts w:ascii="Arial" w:eastAsia="Arial" w:hAnsi="Arial" w:cs="Arial"/>
          <w:color w:val="000000" w:themeColor="accent6"/>
        </w:rPr>
      </w:pPr>
      <w:r w:rsidRPr="00C1569F">
        <w:rPr>
          <w:rFonts w:ascii="Arial" w:eastAsia="Arial" w:hAnsi="Arial" w:cs="Arial"/>
          <w:color w:val="000000" w:themeColor="accent6"/>
        </w:rPr>
        <w:t>McMaster University may choose to return the funds itself; or</w:t>
      </w:r>
    </w:p>
    <w:p w14:paraId="3599E0C8" w14:textId="599CD19D" w:rsidR="40F922C0" w:rsidRPr="00C1569F" w:rsidRDefault="40F922C0" w:rsidP="662F08B2">
      <w:pPr>
        <w:pStyle w:val="ListParagraph"/>
        <w:numPr>
          <w:ilvl w:val="1"/>
          <w:numId w:val="19"/>
        </w:numPr>
        <w:spacing w:before="270" w:after="270"/>
        <w:rPr>
          <w:rFonts w:ascii="Arial" w:eastAsia="Arial" w:hAnsi="Arial" w:cs="Arial"/>
          <w:color w:val="000000" w:themeColor="accent6"/>
        </w:rPr>
      </w:pPr>
      <w:r w:rsidRPr="00C1569F">
        <w:rPr>
          <w:rFonts w:ascii="Arial" w:eastAsia="Arial" w:hAnsi="Arial" w:cs="Arial"/>
          <w:color w:val="000000" w:themeColor="accent6"/>
        </w:rPr>
        <w:t>The DL servicer will be notified, and the funds immediately repaid by the student</w:t>
      </w:r>
    </w:p>
    <w:p w14:paraId="73EDABF1" w14:textId="6E6FC244" w:rsidR="2BCFE968" w:rsidRDefault="2BCFE968" w:rsidP="662F08B2">
      <w:pPr>
        <w:pStyle w:val="Heading3"/>
        <w:rPr>
          <w:b/>
          <w:bCs/>
        </w:rPr>
      </w:pPr>
      <w:r w:rsidRPr="662F08B2">
        <w:rPr>
          <w:b/>
          <w:bCs/>
        </w:rPr>
        <w:lastRenderedPageBreak/>
        <w:t>Definitions and Ground Rules of R2T4</w:t>
      </w:r>
    </w:p>
    <w:p w14:paraId="5FA89327" w14:textId="05950113" w:rsidR="2BCFE968" w:rsidRPr="00C1569F" w:rsidRDefault="2BCFE968" w:rsidP="662F08B2">
      <w:pPr>
        <w:pStyle w:val="ListParagraph"/>
        <w:numPr>
          <w:ilvl w:val="0"/>
          <w:numId w:val="18"/>
        </w:numPr>
        <w:spacing w:before="270" w:after="270"/>
        <w:rPr>
          <w:rFonts w:ascii="Arial" w:eastAsia="Arial" w:hAnsi="Arial" w:cs="Arial"/>
          <w:color w:val="000000" w:themeColor="accent6"/>
        </w:rPr>
      </w:pPr>
      <w:r w:rsidRPr="00C1569F">
        <w:rPr>
          <w:rFonts w:ascii="Arial" w:eastAsia="Arial" w:hAnsi="Arial" w:cs="Arial"/>
          <w:i/>
          <w:iCs/>
          <w:color w:val="000000" w:themeColor="accent6"/>
        </w:rPr>
        <w:t>Withdrawal date</w:t>
      </w:r>
      <w:r w:rsidRPr="00C1569F">
        <w:rPr>
          <w:rFonts w:ascii="Arial" w:eastAsia="Arial" w:hAnsi="Arial" w:cs="Arial"/>
          <w:color w:val="000000" w:themeColor="accent6"/>
        </w:rPr>
        <w:t>: The date that a student stopped attendance at McMaster University</w:t>
      </w:r>
    </w:p>
    <w:p w14:paraId="1F414343" w14:textId="35D993CA" w:rsidR="2BCFE968" w:rsidRPr="00C1569F" w:rsidRDefault="2BCFE968" w:rsidP="662F08B2">
      <w:pPr>
        <w:pStyle w:val="ListParagraph"/>
        <w:numPr>
          <w:ilvl w:val="0"/>
          <w:numId w:val="18"/>
        </w:numPr>
        <w:spacing w:before="270" w:after="270"/>
        <w:rPr>
          <w:rFonts w:ascii="Arial" w:eastAsia="Arial" w:hAnsi="Arial" w:cs="Arial"/>
          <w:color w:val="000000" w:themeColor="accent6"/>
        </w:rPr>
      </w:pPr>
      <w:r w:rsidRPr="00C1569F">
        <w:rPr>
          <w:rFonts w:ascii="Arial" w:eastAsia="Arial" w:hAnsi="Arial" w:cs="Arial"/>
          <w:i/>
          <w:iCs/>
          <w:color w:val="000000" w:themeColor="accent6"/>
        </w:rPr>
        <w:t>Date of determination</w:t>
      </w:r>
      <w:r w:rsidRPr="00C1569F">
        <w:rPr>
          <w:rFonts w:ascii="Arial" w:eastAsia="Arial" w:hAnsi="Arial" w:cs="Arial"/>
          <w:color w:val="000000" w:themeColor="accent6"/>
        </w:rPr>
        <w:t>: The date McMaster University determined that the student stopped attendance</w:t>
      </w:r>
    </w:p>
    <w:p w14:paraId="3292D207" w14:textId="56661EF3" w:rsidR="2BCFE968" w:rsidRPr="00C1569F" w:rsidRDefault="2BCFE968" w:rsidP="662F08B2">
      <w:pPr>
        <w:pStyle w:val="ListParagraph"/>
        <w:numPr>
          <w:ilvl w:val="0"/>
          <w:numId w:val="17"/>
        </w:numPr>
        <w:spacing w:before="270" w:after="270"/>
        <w:rPr>
          <w:rFonts w:ascii="Arial" w:eastAsia="Arial" w:hAnsi="Arial" w:cs="Arial"/>
          <w:color w:val="000000" w:themeColor="accent6"/>
        </w:rPr>
      </w:pPr>
      <w:r w:rsidRPr="00C1569F">
        <w:rPr>
          <w:rFonts w:ascii="Arial" w:eastAsia="Arial" w:hAnsi="Arial" w:cs="Arial"/>
          <w:color w:val="000000" w:themeColor="accent6"/>
        </w:rPr>
        <w:t>The R2T4 requirements do not apply if a student:</w:t>
      </w:r>
    </w:p>
    <w:p w14:paraId="6F6B5B32" w14:textId="6949BFF1" w:rsidR="2BCFE968" w:rsidRPr="00C1569F" w:rsidRDefault="2BCFE968" w:rsidP="662F08B2">
      <w:pPr>
        <w:pStyle w:val="ListParagraph"/>
        <w:numPr>
          <w:ilvl w:val="1"/>
          <w:numId w:val="17"/>
        </w:numPr>
        <w:spacing w:before="270" w:after="270"/>
        <w:rPr>
          <w:rFonts w:ascii="Arial" w:eastAsia="Arial" w:hAnsi="Arial" w:cs="Arial"/>
          <w:color w:val="000000" w:themeColor="accent6"/>
        </w:rPr>
      </w:pPr>
      <w:r w:rsidRPr="00C1569F">
        <w:rPr>
          <w:rFonts w:ascii="Arial" w:eastAsia="Arial" w:hAnsi="Arial" w:cs="Arial"/>
          <w:color w:val="000000" w:themeColor="accent6"/>
        </w:rPr>
        <w:t xml:space="preserve"> Withdraws from some, but not all, of his/her coursework (e.g. dropping one of four classes during a semester)</w:t>
      </w:r>
    </w:p>
    <w:p w14:paraId="4DC51796" w14:textId="1395D0CA" w:rsidR="2BCFE968" w:rsidRPr="00C1569F" w:rsidRDefault="2BCFE968" w:rsidP="662F08B2">
      <w:pPr>
        <w:pStyle w:val="ListParagraph"/>
        <w:numPr>
          <w:ilvl w:val="1"/>
          <w:numId w:val="17"/>
        </w:numPr>
        <w:spacing w:before="270" w:after="270"/>
        <w:rPr>
          <w:rFonts w:ascii="Arial" w:eastAsia="Arial" w:hAnsi="Arial" w:cs="Arial"/>
          <w:color w:val="000000" w:themeColor="accent6"/>
        </w:rPr>
      </w:pPr>
      <w:r w:rsidRPr="00C1569F">
        <w:rPr>
          <w:rFonts w:ascii="Arial" w:eastAsia="Arial" w:hAnsi="Arial" w:cs="Arial"/>
          <w:color w:val="000000" w:themeColor="accent6"/>
        </w:rPr>
        <w:t>Completes the period by receiving a passing grade at the end of the last class that he/she was scheduled to attend</w:t>
      </w:r>
    </w:p>
    <w:p w14:paraId="3653A261" w14:textId="469A3595" w:rsidR="2BCFE968" w:rsidRPr="00C1569F" w:rsidRDefault="2BCFE968" w:rsidP="662F08B2">
      <w:pPr>
        <w:pStyle w:val="ListParagraph"/>
        <w:numPr>
          <w:ilvl w:val="0"/>
          <w:numId w:val="16"/>
        </w:numPr>
        <w:spacing w:before="270" w:after="270"/>
        <w:rPr>
          <w:rFonts w:ascii="Arial" w:eastAsia="Arial" w:hAnsi="Arial" w:cs="Arial"/>
          <w:color w:val="000000" w:themeColor="accent6"/>
        </w:rPr>
      </w:pPr>
      <w:r w:rsidRPr="00C1569F">
        <w:rPr>
          <w:rFonts w:ascii="Arial" w:eastAsia="Arial" w:hAnsi="Arial" w:cs="Arial"/>
          <w:color w:val="000000" w:themeColor="accent6"/>
        </w:rPr>
        <w:t>Rounding Rules: Dollar Amounts and Percentages</w:t>
      </w:r>
    </w:p>
    <w:p w14:paraId="2035CEA9" w14:textId="7FE1C768" w:rsidR="2BCFE968" w:rsidRPr="00C1569F" w:rsidRDefault="2BCFE968" w:rsidP="662F08B2">
      <w:pPr>
        <w:pStyle w:val="ListParagraph"/>
        <w:numPr>
          <w:ilvl w:val="1"/>
          <w:numId w:val="16"/>
        </w:numPr>
        <w:spacing w:before="270" w:after="270"/>
        <w:rPr>
          <w:rFonts w:ascii="Arial" w:eastAsia="Arial" w:hAnsi="Arial" w:cs="Arial"/>
          <w:color w:val="000000" w:themeColor="accent6"/>
        </w:rPr>
      </w:pPr>
      <w:r w:rsidRPr="00C1569F">
        <w:rPr>
          <w:rFonts w:ascii="Arial" w:eastAsia="Arial" w:hAnsi="Arial" w:cs="Arial"/>
          <w:color w:val="000000" w:themeColor="accent6"/>
        </w:rPr>
        <w:t>Round to the nearest penny and disbursement or refund may be rounded to the nearest dollar</w:t>
      </w:r>
    </w:p>
    <w:p w14:paraId="5A96C431" w14:textId="3AF79109" w:rsidR="2BCFE968" w:rsidRPr="00C1569F" w:rsidRDefault="2BCFE968" w:rsidP="662F08B2">
      <w:pPr>
        <w:pStyle w:val="ListParagraph"/>
        <w:numPr>
          <w:ilvl w:val="1"/>
          <w:numId w:val="16"/>
        </w:numPr>
        <w:spacing w:before="270" w:after="270"/>
        <w:rPr>
          <w:rFonts w:ascii="Arial" w:eastAsia="Arial" w:hAnsi="Arial" w:cs="Arial"/>
          <w:color w:val="000000" w:themeColor="accent6"/>
        </w:rPr>
      </w:pPr>
      <w:r w:rsidRPr="00C1569F">
        <w:rPr>
          <w:rFonts w:ascii="Arial" w:eastAsia="Arial" w:hAnsi="Arial" w:cs="Arial"/>
          <w:color w:val="000000" w:themeColor="accent6"/>
        </w:rPr>
        <w:t>Calculate out to 4 decimal places and round to third decimal place</w:t>
      </w:r>
    </w:p>
    <w:p w14:paraId="284F0490" w14:textId="52213082" w:rsidR="000C47C4" w:rsidRPr="00C1569F" w:rsidRDefault="0C3BF0EC" w:rsidP="000C47C4">
      <w:pPr>
        <w:pStyle w:val="Heading4"/>
        <w:rPr>
          <w:sz w:val="28"/>
          <w:szCs w:val="32"/>
        </w:rPr>
      </w:pPr>
      <w:r w:rsidRPr="00C1569F">
        <w:rPr>
          <w:sz w:val="28"/>
          <w:szCs w:val="32"/>
        </w:rPr>
        <w:t>How R2T4 is Calculated at McMaster</w:t>
      </w:r>
    </w:p>
    <w:p w14:paraId="47387E49" w14:textId="33A12556" w:rsidR="694DEF37" w:rsidRPr="00C1569F" w:rsidRDefault="694DEF37" w:rsidP="662F08B2">
      <w:pPr>
        <w:spacing w:before="270" w:after="270"/>
      </w:pPr>
      <w:r w:rsidRPr="00C1569F">
        <w:rPr>
          <w:rFonts w:ascii="Arial" w:eastAsia="Arial" w:hAnsi="Arial" w:cs="Arial"/>
          <w:color w:val="000000" w:themeColor="accent6"/>
        </w:rPr>
        <w:t>1. The Office of the Registrar, Aid &amp; Awards, determines the net amounts of Title IV aid for which a student was eligible at the time of the withdrawal, including amounts disbursed and amounts that could have been disbursed</w:t>
      </w:r>
    </w:p>
    <w:p w14:paraId="1B68FD99" w14:textId="6D541FAE" w:rsidR="694DEF37" w:rsidRPr="00C1569F" w:rsidRDefault="694DEF37" w:rsidP="662F08B2">
      <w:pPr>
        <w:spacing w:before="270" w:after="270"/>
      </w:pPr>
      <w:r w:rsidRPr="00C1569F">
        <w:rPr>
          <w:rFonts w:ascii="Arial" w:eastAsia="Arial" w:hAnsi="Arial" w:cs="Arial"/>
          <w:color w:val="000000" w:themeColor="accent6"/>
        </w:rPr>
        <w:t>2. Aid &amp; Awards calculates the percentage of the period that was completed. If greater than 60%, the student earned 100% for the period (Number of days attended (completed) in the period X Total number of days in the period)</w:t>
      </w:r>
    </w:p>
    <w:p w14:paraId="5276F0C9" w14:textId="2E160B67" w:rsidR="694DEF37" w:rsidRPr="00C1569F" w:rsidRDefault="694DEF37" w:rsidP="662F08B2">
      <w:pPr>
        <w:spacing w:before="270" w:after="270"/>
        <w:ind w:firstLine="720"/>
      </w:pPr>
      <w:r w:rsidRPr="00C1569F">
        <w:rPr>
          <w:rFonts w:ascii="Arial" w:eastAsia="Arial" w:hAnsi="Arial" w:cs="Arial"/>
          <w:color w:val="000000" w:themeColor="accent6"/>
        </w:rPr>
        <w:t xml:space="preserve">i. Institutionally scheduled breaks of 5 or more consecutive days are </w:t>
      </w:r>
      <w:r w:rsidRPr="00C1569F">
        <w:tab/>
      </w:r>
      <w:r w:rsidRPr="00C1569F">
        <w:tab/>
      </w:r>
      <w:r w:rsidRPr="00C1569F">
        <w:rPr>
          <w:rFonts w:ascii="Arial" w:eastAsia="Arial" w:hAnsi="Arial" w:cs="Arial"/>
          <w:color w:val="000000" w:themeColor="accent6"/>
        </w:rPr>
        <w:t xml:space="preserve">excluded from both the numerator and the denominator of the R2T4 </w:t>
      </w:r>
      <w:r w:rsidRPr="00C1569F">
        <w:tab/>
      </w:r>
      <w:r w:rsidRPr="00C1569F">
        <w:rPr>
          <w:rFonts w:ascii="Arial" w:eastAsia="Arial" w:hAnsi="Arial" w:cs="Arial"/>
          <w:color w:val="000000" w:themeColor="accent6"/>
        </w:rPr>
        <w:t xml:space="preserve"> </w:t>
      </w:r>
      <w:r w:rsidRPr="00C1569F">
        <w:tab/>
      </w:r>
      <w:r w:rsidRPr="00C1569F">
        <w:rPr>
          <w:rFonts w:ascii="Arial" w:eastAsia="Arial" w:hAnsi="Arial" w:cs="Arial"/>
          <w:color w:val="000000" w:themeColor="accent6"/>
        </w:rPr>
        <w:t>calculation.</w:t>
      </w:r>
    </w:p>
    <w:p w14:paraId="3C09DD94" w14:textId="77EAE696" w:rsidR="694DEF37" w:rsidRPr="00C1569F" w:rsidRDefault="694DEF37" w:rsidP="662F08B2">
      <w:pPr>
        <w:spacing w:before="270" w:after="270"/>
        <w:ind w:left="720"/>
      </w:pPr>
      <w:r w:rsidRPr="00C1569F">
        <w:rPr>
          <w:rFonts w:ascii="Arial" w:eastAsia="Arial" w:hAnsi="Arial" w:cs="Arial"/>
          <w:color w:val="000000" w:themeColor="accent6"/>
        </w:rPr>
        <w:t>ii. Breaks of less than 5 consecutive days are included in the R2T4 calculation</w:t>
      </w:r>
    </w:p>
    <w:p w14:paraId="662F8C34" w14:textId="5BF64B82" w:rsidR="694DEF37" w:rsidRPr="00C1569F" w:rsidRDefault="694DEF37" w:rsidP="662F08B2">
      <w:pPr>
        <w:spacing w:before="270" w:after="270"/>
      </w:pPr>
      <w:r w:rsidRPr="00C1569F">
        <w:rPr>
          <w:rFonts w:ascii="Arial" w:eastAsia="Arial" w:hAnsi="Arial" w:cs="Arial"/>
          <w:color w:val="000000" w:themeColor="accent6"/>
        </w:rPr>
        <w:t>3. The percentage completed is multiplied by the total amount of Title IV aid for which the student was eligible (% of Title IV Aid Earned X Total Title IV Aid Disbursed)</w:t>
      </w:r>
    </w:p>
    <w:p w14:paraId="76F8A791" w14:textId="011DBD40" w:rsidR="694DEF37" w:rsidRPr="00C1569F" w:rsidRDefault="694DEF37" w:rsidP="662F08B2">
      <w:pPr>
        <w:spacing w:before="270" w:after="270"/>
        <w:ind w:left="720"/>
      </w:pPr>
      <w:r w:rsidRPr="00C1569F">
        <w:rPr>
          <w:rFonts w:ascii="Arial" w:eastAsia="Arial" w:hAnsi="Arial" w:cs="Arial"/>
          <w:color w:val="000000" w:themeColor="accent6"/>
        </w:rPr>
        <w:t>i. If the amount earned is less than the amount disbursed, a return to the DOE is required.</w:t>
      </w:r>
    </w:p>
    <w:p w14:paraId="53C6F378" w14:textId="1F80A5E8" w:rsidR="694DEF37" w:rsidRPr="00C1569F" w:rsidRDefault="694DEF37" w:rsidP="662F08B2">
      <w:pPr>
        <w:spacing w:before="270" w:after="270"/>
        <w:ind w:firstLine="720"/>
      </w:pPr>
      <w:r w:rsidRPr="00C1569F">
        <w:rPr>
          <w:rFonts w:ascii="Arial" w:eastAsia="Arial" w:hAnsi="Arial" w:cs="Arial"/>
          <w:color w:val="000000" w:themeColor="accent6"/>
        </w:rPr>
        <w:lastRenderedPageBreak/>
        <w:t xml:space="preserve">ii. If the amount earned is greater than the amount disbursed, a PWD is </w:t>
      </w:r>
      <w:r w:rsidRPr="00C1569F">
        <w:tab/>
      </w:r>
      <w:r w:rsidRPr="00C1569F">
        <w:rPr>
          <w:rFonts w:ascii="Arial" w:eastAsia="Arial" w:hAnsi="Arial" w:cs="Arial"/>
          <w:color w:val="000000" w:themeColor="accent6"/>
        </w:rPr>
        <w:t>required.</w:t>
      </w:r>
    </w:p>
    <w:p w14:paraId="25A6B1D1" w14:textId="33AD098A" w:rsidR="694DEF37" w:rsidRPr="00C1569F" w:rsidRDefault="694DEF37" w:rsidP="662F08B2">
      <w:pPr>
        <w:spacing w:before="270" w:after="270"/>
      </w:pPr>
      <w:r w:rsidRPr="00C1569F">
        <w:rPr>
          <w:rFonts w:ascii="Arial" w:eastAsia="Arial" w:hAnsi="Arial" w:cs="Arial"/>
          <w:color w:val="000000" w:themeColor="accent6"/>
        </w:rPr>
        <w:t>4. If a return is required, Aid &amp; Awards will determine the amount of unearned Title IV aid</w:t>
      </w:r>
      <w:r w:rsidR="05125EAD" w:rsidRPr="00C1569F">
        <w:rPr>
          <w:rFonts w:ascii="Arial" w:eastAsia="Arial" w:hAnsi="Arial" w:cs="Arial"/>
          <w:color w:val="000000" w:themeColor="accent6"/>
        </w:rPr>
        <w:t xml:space="preserve"> </w:t>
      </w:r>
      <w:r w:rsidRPr="00C1569F">
        <w:rPr>
          <w:rFonts w:ascii="Arial" w:eastAsia="Arial" w:hAnsi="Arial" w:cs="Arial"/>
          <w:color w:val="000000" w:themeColor="accent6"/>
        </w:rPr>
        <w:t>McMaster University is responsible for returning. The amount of funds due from</w:t>
      </w:r>
      <w:r w:rsidR="28CE07DB" w:rsidRPr="00C1569F">
        <w:rPr>
          <w:rFonts w:ascii="Arial" w:eastAsia="Arial" w:hAnsi="Arial" w:cs="Arial"/>
          <w:color w:val="000000" w:themeColor="accent6"/>
        </w:rPr>
        <w:t xml:space="preserve"> </w:t>
      </w:r>
      <w:r w:rsidRPr="00C1569F">
        <w:rPr>
          <w:rFonts w:ascii="Arial" w:eastAsia="Arial" w:hAnsi="Arial" w:cs="Arial"/>
          <w:color w:val="000000" w:themeColor="accent6"/>
        </w:rPr>
        <w:t>McMaster University is calculated by adding all the institutional charges (tuition and</w:t>
      </w:r>
      <w:r w:rsidR="6BC6B7B5" w:rsidRPr="00C1569F">
        <w:rPr>
          <w:rFonts w:ascii="Arial" w:eastAsia="Arial" w:hAnsi="Arial" w:cs="Arial"/>
          <w:color w:val="000000" w:themeColor="accent6"/>
        </w:rPr>
        <w:t xml:space="preserve"> </w:t>
      </w:r>
      <w:r w:rsidRPr="00C1569F">
        <w:rPr>
          <w:rFonts w:ascii="Arial" w:eastAsia="Arial" w:hAnsi="Arial" w:cs="Arial"/>
          <w:color w:val="000000" w:themeColor="accent6"/>
        </w:rPr>
        <w:t>essential supplementary fees) incurred by the withdrawal date, then multiplying that</w:t>
      </w:r>
      <w:r w:rsidR="68E33DC0" w:rsidRPr="00C1569F">
        <w:rPr>
          <w:rFonts w:ascii="Arial" w:eastAsia="Arial" w:hAnsi="Arial" w:cs="Arial"/>
          <w:color w:val="000000" w:themeColor="accent6"/>
        </w:rPr>
        <w:t xml:space="preserve"> </w:t>
      </w:r>
      <w:r w:rsidRPr="00C1569F">
        <w:rPr>
          <w:rFonts w:ascii="Arial" w:eastAsia="Arial" w:hAnsi="Arial" w:cs="Arial"/>
          <w:color w:val="000000" w:themeColor="accent6"/>
        </w:rPr>
        <w:t>total by the percentage of the period the student did not complete.</w:t>
      </w:r>
    </w:p>
    <w:p w14:paraId="0FC54C02" w14:textId="7CA4CB52" w:rsidR="694DEF37" w:rsidRPr="00C1569F" w:rsidRDefault="694DEF37" w:rsidP="662F08B2">
      <w:pPr>
        <w:spacing w:before="270" w:after="270"/>
        <w:ind w:firstLine="720"/>
        <w:rPr>
          <w:rFonts w:ascii="Arial" w:eastAsia="Arial" w:hAnsi="Arial" w:cs="Arial"/>
          <w:color w:val="000000" w:themeColor="accent6"/>
        </w:rPr>
      </w:pPr>
      <w:r w:rsidRPr="00C1569F">
        <w:rPr>
          <w:rFonts w:ascii="Arial" w:eastAsia="Arial" w:hAnsi="Arial" w:cs="Arial"/>
          <w:color w:val="000000" w:themeColor="accent6"/>
        </w:rPr>
        <w:t xml:space="preserve">i. Once Aid &amp; Awards determines the total amount of unearned Title IV </w:t>
      </w:r>
      <w:r w:rsidRPr="00C1569F">
        <w:tab/>
      </w:r>
      <w:r w:rsidRPr="00C1569F">
        <w:tab/>
      </w:r>
      <w:r w:rsidRPr="00C1569F">
        <w:rPr>
          <w:rFonts w:ascii="Arial" w:eastAsia="Arial" w:hAnsi="Arial" w:cs="Arial"/>
          <w:color w:val="000000" w:themeColor="accent6"/>
        </w:rPr>
        <w:t>aid</w:t>
      </w:r>
      <w:r w:rsidR="57FF4554" w:rsidRPr="00C1569F">
        <w:rPr>
          <w:rFonts w:ascii="Arial" w:eastAsia="Arial" w:hAnsi="Arial" w:cs="Arial"/>
          <w:color w:val="000000" w:themeColor="accent6"/>
        </w:rPr>
        <w:t xml:space="preserve"> </w:t>
      </w:r>
      <w:r w:rsidRPr="00C1569F">
        <w:rPr>
          <w:rFonts w:ascii="Arial" w:eastAsia="Arial" w:hAnsi="Arial" w:cs="Arial"/>
          <w:color w:val="000000" w:themeColor="accent6"/>
        </w:rPr>
        <w:t>that must be returned to the DOE, Aid &amp; Awards must return funds in</w:t>
      </w:r>
      <w:r w:rsidR="767D7863" w:rsidRPr="00C1569F">
        <w:rPr>
          <w:rFonts w:ascii="Arial" w:eastAsia="Arial" w:hAnsi="Arial" w:cs="Arial"/>
          <w:color w:val="000000" w:themeColor="accent6"/>
        </w:rPr>
        <w:t xml:space="preserve"> </w:t>
      </w:r>
      <w:r w:rsidRPr="00C1569F">
        <w:tab/>
      </w:r>
      <w:r w:rsidRPr="00C1569F">
        <w:rPr>
          <w:rFonts w:ascii="Arial" w:eastAsia="Arial" w:hAnsi="Arial" w:cs="Arial"/>
          <w:color w:val="000000" w:themeColor="accent6"/>
        </w:rPr>
        <w:t>accordance with federal regulations, when financial aid is involved, funds</w:t>
      </w:r>
      <w:r w:rsidR="0A83DB0B" w:rsidRPr="00C1569F">
        <w:rPr>
          <w:rFonts w:ascii="Arial" w:eastAsia="Arial" w:hAnsi="Arial" w:cs="Arial"/>
          <w:color w:val="000000" w:themeColor="accent6"/>
        </w:rPr>
        <w:t xml:space="preserve"> </w:t>
      </w:r>
      <w:r w:rsidRPr="00C1569F">
        <w:tab/>
      </w:r>
      <w:r w:rsidRPr="00C1569F">
        <w:rPr>
          <w:rFonts w:ascii="Arial" w:eastAsia="Arial" w:hAnsi="Arial" w:cs="Arial"/>
          <w:color w:val="000000" w:themeColor="accent6"/>
        </w:rPr>
        <w:t>are allocated to the aid programs in the following order:</w:t>
      </w:r>
    </w:p>
    <w:p w14:paraId="23F03952" w14:textId="34CD55F2" w:rsidR="5A00AA1C" w:rsidRPr="00C1569F" w:rsidRDefault="5A00AA1C" w:rsidP="662F08B2">
      <w:pPr>
        <w:spacing w:before="270" w:after="270"/>
        <w:ind w:firstLine="720"/>
        <w:rPr>
          <w:rFonts w:ascii="Arial" w:eastAsia="Arial" w:hAnsi="Arial" w:cs="Arial"/>
          <w:color w:val="000000" w:themeColor="accent6"/>
        </w:rPr>
      </w:pPr>
      <w:r w:rsidRPr="00C1569F">
        <w:rPr>
          <w:rFonts w:ascii="Arial" w:eastAsia="Arial" w:hAnsi="Arial" w:cs="Arial"/>
          <w:color w:val="000000" w:themeColor="accent6"/>
        </w:rPr>
        <w:t xml:space="preserve">1. </w:t>
      </w:r>
      <w:r w:rsidR="694DEF37" w:rsidRPr="00C1569F">
        <w:rPr>
          <w:rFonts w:ascii="Arial" w:eastAsia="Arial" w:hAnsi="Arial" w:cs="Arial"/>
          <w:color w:val="000000" w:themeColor="accent6"/>
        </w:rPr>
        <w:t>Unsubsidized Federal Direct Loan (Direct Loan</w:t>
      </w:r>
      <w:r w:rsidR="5E3294D8" w:rsidRPr="00C1569F">
        <w:rPr>
          <w:rFonts w:ascii="Arial" w:eastAsia="Arial" w:hAnsi="Arial" w:cs="Arial"/>
          <w:color w:val="000000" w:themeColor="accent6"/>
        </w:rPr>
        <w:t>)</w:t>
      </w:r>
    </w:p>
    <w:p w14:paraId="011123B8" w14:textId="7938C98A" w:rsidR="694DEF37" w:rsidRPr="00C1569F" w:rsidRDefault="694DEF37" w:rsidP="662F08B2">
      <w:pPr>
        <w:spacing w:before="270" w:after="270"/>
        <w:ind w:firstLine="720"/>
        <w:rPr>
          <w:rFonts w:ascii="Arial" w:eastAsia="Arial" w:hAnsi="Arial" w:cs="Arial"/>
          <w:color w:val="000000" w:themeColor="accent6"/>
        </w:rPr>
      </w:pPr>
      <w:r w:rsidRPr="00C1569F">
        <w:rPr>
          <w:rFonts w:ascii="Arial" w:eastAsia="Arial" w:hAnsi="Arial" w:cs="Arial"/>
          <w:color w:val="000000" w:themeColor="accent6"/>
        </w:rPr>
        <w:t>2. Subsidized Federal Direct Loan (Direct Loan)</w:t>
      </w:r>
    </w:p>
    <w:p w14:paraId="3A9F06CF" w14:textId="1CD601A0" w:rsidR="694DEF37" w:rsidRPr="00C1569F" w:rsidRDefault="694DEF37" w:rsidP="662F08B2">
      <w:pPr>
        <w:spacing w:before="270" w:after="270"/>
        <w:ind w:firstLine="720"/>
        <w:rPr>
          <w:rFonts w:ascii="Arial" w:eastAsia="Arial" w:hAnsi="Arial" w:cs="Arial"/>
          <w:color w:val="000000" w:themeColor="accent6"/>
        </w:rPr>
      </w:pPr>
      <w:r w:rsidRPr="00C1569F">
        <w:rPr>
          <w:rFonts w:ascii="Arial" w:eastAsia="Arial" w:hAnsi="Arial" w:cs="Arial"/>
          <w:color w:val="000000" w:themeColor="accent6"/>
        </w:rPr>
        <w:t>3. Federal Parent/Grad PLUS Loan</w:t>
      </w:r>
    </w:p>
    <w:p w14:paraId="48D1885C" w14:textId="503A6AB9" w:rsidR="694DEF37" w:rsidRPr="00C1569F" w:rsidRDefault="694DEF37" w:rsidP="662F08B2">
      <w:pPr>
        <w:spacing w:before="270" w:after="270"/>
      </w:pPr>
      <w:r w:rsidRPr="00C1569F">
        <w:rPr>
          <w:rFonts w:ascii="Arial" w:eastAsia="Arial" w:hAnsi="Arial" w:cs="Arial"/>
          <w:color w:val="000000" w:themeColor="accent6"/>
        </w:rPr>
        <w:t>5. Once Aid &amp; Awards has determined the amounts of each type of unearned Title IV aid</w:t>
      </w:r>
      <w:r w:rsidR="65FA3BDD" w:rsidRPr="00C1569F">
        <w:rPr>
          <w:rFonts w:ascii="Arial" w:eastAsia="Arial" w:hAnsi="Arial" w:cs="Arial"/>
          <w:color w:val="000000" w:themeColor="accent6"/>
        </w:rPr>
        <w:t xml:space="preserve"> </w:t>
      </w:r>
      <w:r w:rsidRPr="00C1569F">
        <w:rPr>
          <w:rFonts w:ascii="Arial" w:eastAsia="Arial" w:hAnsi="Arial" w:cs="Arial"/>
          <w:color w:val="000000" w:themeColor="accent6"/>
        </w:rPr>
        <w:t xml:space="preserve">that it must </w:t>
      </w:r>
      <w:proofErr w:type="gramStart"/>
      <w:r w:rsidRPr="00C1569F">
        <w:rPr>
          <w:rFonts w:ascii="Arial" w:eastAsia="Arial" w:hAnsi="Arial" w:cs="Arial"/>
          <w:color w:val="000000" w:themeColor="accent6"/>
        </w:rPr>
        <w:t>return,</w:t>
      </w:r>
      <w:proofErr w:type="gramEnd"/>
      <w:r w:rsidRPr="00C1569F">
        <w:rPr>
          <w:rFonts w:ascii="Arial" w:eastAsia="Arial" w:hAnsi="Arial" w:cs="Arial"/>
          <w:color w:val="000000" w:themeColor="accent6"/>
        </w:rPr>
        <w:t xml:space="preserve"> any remaining unearned funds that were disbursed are the</w:t>
      </w:r>
      <w:r w:rsidR="422AE4A1" w:rsidRPr="00C1569F">
        <w:rPr>
          <w:rFonts w:ascii="Arial" w:eastAsia="Arial" w:hAnsi="Arial" w:cs="Arial"/>
          <w:color w:val="000000" w:themeColor="accent6"/>
        </w:rPr>
        <w:t xml:space="preserve"> </w:t>
      </w:r>
      <w:r w:rsidRPr="00C1569F">
        <w:rPr>
          <w:rFonts w:ascii="Arial" w:eastAsia="Arial" w:hAnsi="Arial" w:cs="Arial"/>
          <w:color w:val="000000" w:themeColor="accent6"/>
        </w:rPr>
        <w:t>responsibility of the student</w:t>
      </w:r>
    </w:p>
    <w:p w14:paraId="5EB011D0" w14:textId="4A9690A7" w:rsidR="694DEF37" w:rsidRPr="00C1569F" w:rsidRDefault="694DEF37" w:rsidP="662F08B2">
      <w:pPr>
        <w:spacing w:before="270" w:after="270"/>
      </w:pPr>
      <w:r w:rsidRPr="00C1569F">
        <w:rPr>
          <w:rFonts w:ascii="Arial" w:eastAsia="Arial" w:hAnsi="Arial" w:cs="Arial"/>
          <w:color w:val="000000" w:themeColor="accent6"/>
        </w:rPr>
        <w:t>i. Remaining unearned Title IV loan funds (e.g. Direct Loans) must be</w:t>
      </w:r>
      <w:r w:rsidR="4B727CC6" w:rsidRPr="00C1569F">
        <w:rPr>
          <w:rFonts w:ascii="Arial" w:eastAsia="Arial" w:hAnsi="Arial" w:cs="Arial"/>
          <w:color w:val="000000" w:themeColor="accent6"/>
        </w:rPr>
        <w:t xml:space="preserve"> </w:t>
      </w:r>
      <w:r w:rsidRPr="00C1569F">
        <w:rPr>
          <w:rFonts w:ascii="Arial" w:eastAsia="Arial" w:hAnsi="Arial" w:cs="Arial"/>
          <w:color w:val="000000" w:themeColor="accent6"/>
        </w:rPr>
        <w:t>repaid by the student in accordance with the terms of the loans. No</w:t>
      </w:r>
      <w:r w:rsidR="5B587FCA" w:rsidRPr="00C1569F">
        <w:rPr>
          <w:rFonts w:ascii="Arial" w:eastAsia="Arial" w:hAnsi="Arial" w:cs="Arial"/>
          <w:color w:val="000000" w:themeColor="accent6"/>
        </w:rPr>
        <w:t xml:space="preserve"> </w:t>
      </w:r>
      <w:r w:rsidRPr="00C1569F">
        <w:rPr>
          <w:rFonts w:ascii="Arial" w:eastAsia="Arial" w:hAnsi="Arial" w:cs="Arial"/>
          <w:color w:val="000000" w:themeColor="accent6"/>
        </w:rPr>
        <w:t>further action by the Aid &amp; Awards is required for these unearned funds</w:t>
      </w:r>
      <w:r w:rsidRPr="00C1569F">
        <w:t xml:space="preserve"> </w:t>
      </w:r>
    </w:p>
    <w:p w14:paraId="2477DEDC" w14:textId="7C24B461" w:rsidR="7888662C" w:rsidRPr="00C1569F" w:rsidRDefault="7888662C" w:rsidP="662F08B2">
      <w:pPr>
        <w:pStyle w:val="Heading4"/>
        <w:rPr>
          <w:sz w:val="28"/>
          <w:szCs w:val="32"/>
        </w:rPr>
      </w:pPr>
      <w:r w:rsidRPr="00C1569F">
        <w:rPr>
          <w:sz w:val="28"/>
          <w:szCs w:val="32"/>
        </w:rPr>
        <w:t>Outcomes of an R2T4 Calculation</w:t>
      </w:r>
    </w:p>
    <w:p w14:paraId="24187D8B" w14:textId="57022C9E" w:rsidR="7888662C" w:rsidRPr="00C1569F" w:rsidRDefault="7888662C" w:rsidP="662F08B2">
      <w:pPr>
        <w:spacing w:before="270" w:after="270"/>
      </w:pPr>
      <w:r w:rsidRPr="00C1569F">
        <w:rPr>
          <w:rFonts w:ascii="Arial" w:eastAsia="Arial" w:hAnsi="Arial" w:cs="Arial"/>
          <w:color w:val="000000" w:themeColor="accent6"/>
        </w:rPr>
        <w:t>1. If the amount of Title IV funds disbursed exceeded amount earned, funds must be returned to the Department of Education (DOE)</w:t>
      </w:r>
    </w:p>
    <w:p w14:paraId="2C580B1E" w14:textId="360BBF6E" w:rsidR="7888662C" w:rsidRPr="00C1569F" w:rsidRDefault="7888662C" w:rsidP="662F08B2">
      <w:pPr>
        <w:pStyle w:val="ListParagraph"/>
        <w:numPr>
          <w:ilvl w:val="0"/>
          <w:numId w:val="15"/>
        </w:numPr>
        <w:spacing w:before="270" w:after="270"/>
        <w:rPr>
          <w:rFonts w:ascii="Arial" w:eastAsia="Arial" w:hAnsi="Arial" w:cs="Arial"/>
          <w:color w:val="000000" w:themeColor="accent6"/>
        </w:rPr>
      </w:pPr>
      <w:r w:rsidRPr="00C1569F">
        <w:rPr>
          <w:rFonts w:ascii="Arial" w:eastAsia="Arial" w:hAnsi="Arial" w:cs="Arial"/>
          <w:color w:val="000000" w:themeColor="accent6"/>
        </w:rPr>
        <w:t>Returns may be required of the school or the student</w:t>
      </w:r>
    </w:p>
    <w:p w14:paraId="71DB15DD" w14:textId="192416F3" w:rsidR="7888662C" w:rsidRPr="00C1569F" w:rsidRDefault="7888662C" w:rsidP="662F08B2">
      <w:pPr>
        <w:pStyle w:val="ListParagraph"/>
        <w:numPr>
          <w:ilvl w:val="1"/>
          <w:numId w:val="15"/>
        </w:numPr>
        <w:spacing w:before="270" w:after="270"/>
        <w:rPr>
          <w:rFonts w:ascii="Arial" w:eastAsia="Arial" w:hAnsi="Arial" w:cs="Arial"/>
          <w:color w:val="000000" w:themeColor="accent6"/>
        </w:rPr>
      </w:pPr>
      <w:r w:rsidRPr="00C1569F">
        <w:rPr>
          <w:rFonts w:ascii="Arial" w:eastAsia="Arial" w:hAnsi="Arial" w:cs="Arial"/>
          <w:color w:val="000000" w:themeColor="accent6"/>
        </w:rPr>
        <w:t>Aid &amp; Awards must return the Title IV funds it has responsibility to return as soon as possible, but no later than 45 days after the date of determination</w:t>
      </w:r>
    </w:p>
    <w:p w14:paraId="2C2039C2" w14:textId="7CAA8DB5" w:rsidR="7888662C" w:rsidRPr="00C1569F" w:rsidRDefault="7888662C" w:rsidP="662F08B2">
      <w:pPr>
        <w:pStyle w:val="ListParagraph"/>
        <w:spacing w:before="270" w:after="270"/>
        <w:ind w:left="2160"/>
        <w:rPr>
          <w:rFonts w:ascii="Arial" w:eastAsia="Arial" w:hAnsi="Arial" w:cs="Arial"/>
          <w:color w:val="000000" w:themeColor="accent6"/>
        </w:rPr>
      </w:pPr>
      <w:r w:rsidRPr="00C1569F">
        <w:rPr>
          <w:rFonts w:ascii="Arial" w:eastAsia="Arial" w:hAnsi="Arial" w:cs="Arial"/>
          <w:color w:val="000000" w:themeColor="accent6"/>
        </w:rPr>
        <w:t>A return is completed on the date that the institution:</w:t>
      </w:r>
    </w:p>
    <w:p w14:paraId="3CF90711" w14:textId="67D3523A" w:rsidR="7888662C" w:rsidRPr="00C1569F" w:rsidRDefault="7888662C" w:rsidP="662F08B2">
      <w:pPr>
        <w:pStyle w:val="ListParagraph"/>
        <w:numPr>
          <w:ilvl w:val="0"/>
          <w:numId w:val="14"/>
        </w:numPr>
        <w:spacing w:before="270" w:after="270"/>
        <w:rPr>
          <w:rFonts w:ascii="Arial" w:eastAsia="Arial" w:hAnsi="Arial" w:cs="Arial"/>
          <w:color w:val="000000" w:themeColor="accent6"/>
        </w:rPr>
      </w:pPr>
      <w:r w:rsidRPr="00C1569F">
        <w:rPr>
          <w:rFonts w:ascii="Arial" w:eastAsia="Arial" w:hAnsi="Arial" w:cs="Arial"/>
          <w:color w:val="000000" w:themeColor="accent6"/>
        </w:rPr>
        <w:lastRenderedPageBreak/>
        <w:t>Deposits or transfers the funds into the school’s federal funds bank account, and then awards and disburses the funds to another eligible student; or</w:t>
      </w:r>
    </w:p>
    <w:p w14:paraId="34A349CA" w14:textId="1179704B" w:rsidR="7888662C" w:rsidRPr="00C1569F" w:rsidRDefault="7888662C" w:rsidP="662F08B2">
      <w:pPr>
        <w:pStyle w:val="ListParagraph"/>
        <w:numPr>
          <w:ilvl w:val="0"/>
          <w:numId w:val="14"/>
        </w:numPr>
        <w:spacing w:before="270" w:after="270"/>
        <w:rPr>
          <w:rFonts w:ascii="Arial" w:eastAsia="Arial" w:hAnsi="Arial" w:cs="Arial"/>
          <w:color w:val="000000" w:themeColor="accent6"/>
        </w:rPr>
      </w:pPr>
      <w:r w:rsidRPr="00C1569F">
        <w:rPr>
          <w:rFonts w:ascii="Arial" w:eastAsia="Arial" w:hAnsi="Arial" w:cs="Arial"/>
          <w:color w:val="000000" w:themeColor="accent6"/>
        </w:rPr>
        <w:t>Returns the funds to the Department electronically using the “Refund” function in G5</w:t>
      </w:r>
    </w:p>
    <w:p w14:paraId="2203C441" w14:textId="21AED689" w:rsidR="7888662C" w:rsidRPr="00C1569F" w:rsidRDefault="7888662C" w:rsidP="662F08B2">
      <w:pPr>
        <w:pStyle w:val="ListParagraph"/>
        <w:numPr>
          <w:ilvl w:val="0"/>
          <w:numId w:val="10"/>
        </w:numPr>
        <w:spacing w:before="270" w:after="270"/>
        <w:rPr>
          <w:rFonts w:ascii="Arial" w:eastAsia="Arial" w:hAnsi="Arial" w:cs="Arial"/>
          <w:color w:val="000000" w:themeColor="accent6"/>
        </w:rPr>
      </w:pPr>
      <w:r w:rsidRPr="00C1569F">
        <w:rPr>
          <w:rFonts w:ascii="Arial" w:eastAsia="Arial" w:hAnsi="Arial" w:cs="Arial"/>
          <w:color w:val="000000" w:themeColor="accent6"/>
        </w:rPr>
        <w:t>The student is obligated to return any Title IV overpayment in the same order that is required for schools</w:t>
      </w:r>
    </w:p>
    <w:p w14:paraId="2DD12A5A" w14:textId="2BB08882" w:rsidR="7888662C" w:rsidRPr="00C1569F" w:rsidRDefault="7888662C" w:rsidP="662F08B2">
      <w:pPr>
        <w:pStyle w:val="ListParagraph"/>
        <w:numPr>
          <w:ilvl w:val="1"/>
          <w:numId w:val="10"/>
        </w:numPr>
        <w:spacing w:before="270" w:after="270"/>
        <w:rPr>
          <w:rFonts w:ascii="Arial" w:eastAsia="Arial" w:hAnsi="Arial" w:cs="Arial"/>
          <w:color w:val="000000" w:themeColor="accent6"/>
        </w:rPr>
      </w:pPr>
      <w:r w:rsidRPr="00C1569F">
        <w:rPr>
          <w:rFonts w:ascii="Arial" w:eastAsia="Arial" w:hAnsi="Arial" w:cs="Arial"/>
          <w:color w:val="000000" w:themeColor="accent6"/>
        </w:rPr>
        <w:t xml:space="preserve"> Aid &amp; Awards will notify the student </w:t>
      </w:r>
      <w:r w:rsidRPr="00C1569F">
        <w:rPr>
          <w:rFonts w:ascii="Arial" w:eastAsia="Arial" w:hAnsi="Arial" w:cs="Arial"/>
          <w:color w:val="000000" w:themeColor="accent6"/>
          <w:u w:val="single"/>
        </w:rPr>
        <w:t>within 30 days of the date of determination</w:t>
      </w:r>
      <w:r w:rsidRPr="00C1569F">
        <w:rPr>
          <w:rFonts w:ascii="Arial" w:eastAsia="Arial" w:hAnsi="Arial" w:cs="Arial"/>
          <w:color w:val="000000" w:themeColor="accent6"/>
        </w:rPr>
        <w:t xml:space="preserve"> that the student must repay the overpayment or make satisfactory arrangements to repay it</w:t>
      </w:r>
    </w:p>
    <w:p w14:paraId="7D701A5F" w14:textId="46FA7BAC" w:rsidR="7888662C" w:rsidRPr="00C1569F" w:rsidRDefault="7888662C" w:rsidP="662F08B2">
      <w:pPr>
        <w:pStyle w:val="ListParagraph"/>
        <w:numPr>
          <w:ilvl w:val="1"/>
          <w:numId w:val="10"/>
        </w:numPr>
        <w:spacing w:before="270" w:after="270"/>
        <w:rPr>
          <w:rFonts w:ascii="Arial" w:eastAsia="Arial" w:hAnsi="Arial" w:cs="Arial"/>
          <w:color w:val="000000" w:themeColor="accent6"/>
        </w:rPr>
      </w:pPr>
      <w:r w:rsidRPr="00C1569F">
        <w:rPr>
          <w:rFonts w:ascii="Arial" w:eastAsia="Arial" w:hAnsi="Arial" w:cs="Arial"/>
          <w:color w:val="000000" w:themeColor="accent6"/>
        </w:rPr>
        <w:t xml:space="preserve">The student is responsible for the return of refunded Title IV funds for which the student was determined to be ineligible (to the Title IV loan program) </w:t>
      </w:r>
      <w:r w:rsidRPr="00C1569F">
        <w:rPr>
          <w:rFonts w:ascii="Arial" w:eastAsia="Arial" w:hAnsi="Arial" w:cs="Arial"/>
          <w:color w:val="000000" w:themeColor="accent6"/>
          <w:u w:val="single"/>
        </w:rPr>
        <w:t xml:space="preserve">within 45 days after notice </w:t>
      </w:r>
      <w:r w:rsidRPr="00C1569F">
        <w:rPr>
          <w:rFonts w:ascii="Arial" w:eastAsia="Arial" w:hAnsi="Arial" w:cs="Arial"/>
          <w:color w:val="000000" w:themeColor="accent6"/>
        </w:rPr>
        <w:t>from the University of an overpayment. Failure to return funds as required will result in the loss of eligibility for federal student aid.</w:t>
      </w:r>
    </w:p>
    <w:p w14:paraId="5C876F89" w14:textId="3B02BCD3" w:rsidR="7888662C" w:rsidRPr="00C1569F" w:rsidRDefault="7888662C" w:rsidP="662F08B2">
      <w:pPr>
        <w:spacing w:before="270" w:after="270"/>
      </w:pPr>
      <w:r w:rsidRPr="00C1569F">
        <w:rPr>
          <w:rFonts w:ascii="Arial" w:eastAsia="Arial" w:hAnsi="Arial" w:cs="Arial"/>
          <w:color w:val="000000" w:themeColor="accent6"/>
        </w:rPr>
        <w:t>2. If the amount of Title IV funds disbursed was less than amount earned, a post- withdrawal disbursement must be offered to the student (or parent)</w:t>
      </w:r>
    </w:p>
    <w:p w14:paraId="6756960B" w14:textId="0AF3EE95" w:rsidR="7888662C" w:rsidRPr="00C1569F" w:rsidRDefault="7888662C" w:rsidP="662F08B2">
      <w:pPr>
        <w:spacing w:before="270" w:after="270"/>
      </w:pPr>
      <w:r w:rsidRPr="00C1569F">
        <w:rPr>
          <w:rFonts w:ascii="Arial" w:eastAsia="Arial" w:hAnsi="Arial" w:cs="Arial"/>
          <w:color w:val="000000" w:themeColor="accent6"/>
        </w:rPr>
        <w:t>3. If the amount of Title IV funds disbursed equals amount earned, no further action is necessary</w:t>
      </w:r>
    </w:p>
    <w:p w14:paraId="6C4462EA" w14:textId="0A93B2CF" w:rsidR="7888662C" w:rsidRPr="00C1569F" w:rsidRDefault="7888662C" w:rsidP="662F08B2">
      <w:pPr>
        <w:spacing w:before="270" w:after="270"/>
      </w:pPr>
      <w:r w:rsidRPr="00C1569F">
        <w:rPr>
          <w:rFonts w:ascii="Arial" w:eastAsia="Arial" w:hAnsi="Arial" w:cs="Arial"/>
          <w:color w:val="000000" w:themeColor="accent6"/>
        </w:rPr>
        <w:t xml:space="preserve">McMaster University does not take attendance. It is expected that students receiving Title IV aid will attend all classes, seminars, tutorials, and laboratory sessions in which they are enrolled. Participation in seminars, tutorials, and laboratories may, at the instructor’s discretion, count in determining the final grade. A student’s withdrawal date is the date the student begins </w:t>
      </w:r>
      <w:hyperlink r:id="rId17" w:anchor="voluntary-withdrawal">
        <w:r w:rsidRPr="00C1569F">
          <w:rPr>
            <w:rStyle w:val="Hyperlink"/>
            <w:rFonts w:ascii="Arial" w:eastAsia="Arial" w:hAnsi="Arial" w:cs="Arial"/>
          </w:rPr>
          <w:t>McMaster University’s withdrawal process.</w:t>
        </w:r>
      </w:hyperlink>
    </w:p>
    <w:p w14:paraId="5396B95E" w14:textId="0E8C432E" w:rsidR="7888662C" w:rsidRPr="00C1569F" w:rsidRDefault="7888662C" w:rsidP="662F08B2">
      <w:pPr>
        <w:spacing w:before="270" w:after="270"/>
      </w:pPr>
      <w:r w:rsidRPr="00C1569F">
        <w:rPr>
          <w:rFonts w:ascii="Arial" w:eastAsia="Arial" w:hAnsi="Arial" w:cs="Arial"/>
          <w:color w:val="000000" w:themeColor="accent6"/>
        </w:rPr>
        <w:t xml:space="preserve">If a completed withdrawal form is not submitted to the Registrar’s Office, this is considered an </w:t>
      </w:r>
      <w:r w:rsidRPr="00C1569F">
        <w:rPr>
          <w:rFonts w:ascii="Arial" w:eastAsia="Arial" w:hAnsi="Arial" w:cs="Arial"/>
          <w:color w:val="000000" w:themeColor="accent6"/>
          <w:u w:val="single"/>
        </w:rPr>
        <w:t xml:space="preserve">unofficial </w:t>
      </w:r>
      <w:proofErr w:type="gramStart"/>
      <w:r w:rsidRPr="00C1569F">
        <w:rPr>
          <w:rFonts w:ascii="Arial" w:eastAsia="Arial" w:hAnsi="Arial" w:cs="Arial"/>
          <w:color w:val="000000" w:themeColor="accent6"/>
          <w:u w:val="single"/>
        </w:rPr>
        <w:t>withdrawa</w:t>
      </w:r>
      <w:r w:rsidRPr="00C1569F">
        <w:rPr>
          <w:rFonts w:ascii="Arial" w:eastAsia="Arial" w:hAnsi="Arial" w:cs="Arial"/>
          <w:color w:val="000000" w:themeColor="accent6"/>
        </w:rPr>
        <w:t>l</w:t>
      </w:r>
      <w:proofErr w:type="gramEnd"/>
      <w:r w:rsidRPr="00C1569F">
        <w:rPr>
          <w:rFonts w:ascii="Arial" w:eastAsia="Arial" w:hAnsi="Arial" w:cs="Arial"/>
          <w:color w:val="000000" w:themeColor="accent6"/>
        </w:rPr>
        <w:t xml:space="preserve"> and the withdrawal date is:</w:t>
      </w:r>
    </w:p>
    <w:p w14:paraId="556F2B37" w14:textId="17838083" w:rsidR="7888662C" w:rsidRPr="00C1569F" w:rsidRDefault="7888662C" w:rsidP="662F08B2">
      <w:pPr>
        <w:pStyle w:val="ListParagraph"/>
        <w:numPr>
          <w:ilvl w:val="0"/>
          <w:numId w:val="9"/>
        </w:numPr>
        <w:spacing w:before="270" w:after="270"/>
        <w:rPr>
          <w:rFonts w:ascii="Arial" w:eastAsia="Arial" w:hAnsi="Arial" w:cs="Arial"/>
          <w:color w:val="000000" w:themeColor="accent6"/>
        </w:rPr>
      </w:pPr>
      <w:r w:rsidRPr="00C1569F">
        <w:rPr>
          <w:rFonts w:ascii="Arial" w:eastAsia="Arial" w:hAnsi="Arial" w:cs="Arial"/>
          <w:color w:val="000000" w:themeColor="accent6"/>
        </w:rPr>
        <w:t>Mid-point of the term</w:t>
      </w:r>
    </w:p>
    <w:p w14:paraId="660236D6" w14:textId="03114CC3" w:rsidR="7888662C" w:rsidRPr="00C1569F" w:rsidRDefault="7888662C" w:rsidP="662F08B2">
      <w:pPr>
        <w:pStyle w:val="ListParagraph"/>
        <w:numPr>
          <w:ilvl w:val="0"/>
          <w:numId w:val="9"/>
        </w:numPr>
        <w:spacing w:before="270" w:after="270"/>
        <w:rPr>
          <w:rFonts w:ascii="Arial" w:eastAsia="Arial" w:hAnsi="Arial" w:cs="Arial"/>
          <w:color w:val="000000" w:themeColor="accent6"/>
        </w:rPr>
      </w:pPr>
      <w:r w:rsidRPr="00C1569F">
        <w:rPr>
          <w:rFonts w:ascii="Arial" w:eastAsia="Arial" w:hAnsi="Arial" w:cs="Arial"/>
          <w:color w:val="000000" w:themeColor="accent6"/>
        </w:rPr>
        <w:t>Date of illness, accident, etc.; or</w:t>
      </w:r>
    </w:p>
    <w:p w14:paraId="7252364F" w14:textId="3DBFF8AD" w:rsidR="7888662C" w:rsidRPr="00C1569F" w:rsidRDefault="7888662C" w:rsidP="662F08B2">
      <w:pPr>
        <w:pStyle w:val="ListParagraph"/>
        <w:numPr>
          <w:ilvl w:val="0"/>
          <w:numId w:val="9"/>
        </w:numPr>
        <w:spacing w:before="270" w:after="270"/>
        <w:rPr>
          <w:rFonts w:ascii="Arial" w:eastAsia="Arial" w:hAnsi="Arial" w:cs="Arial"/>
          <w:color w:val="000000" w:themeColor="accent6"/>
        </w:rPr>
      </w:pPr>
      <w:r w:rsidRPr="00C1569F">
        <w:rPr>
          <w:rFonts w:ascii="Arial" w:eastAsia="Arial" w:hAnsi="Arial" w:cs="Arial"/>
          <w:color w:val="000000" w:themeColor="accent6"/>
        </w:rPr>
        <w:t>Last date of an academically related activity</w:t>
      </w:r>
    </w:p>
    <w:p w14:paraId="1AE96D5C" w14:textId="08D664E1" w:rsidR="7888662C" w:rsidRPr="00C1569F" w:rsidRDefault="7888662C" w:rsidP="662F08B2">
      <w:pPr>
        <w:spacing w:before="270" w:after="270"/>
      </w:pPr>
      <w:r w:rsidRPr="00C1569F">
        <w:rPr>
          <w:rFonts w:ascii="Arial" w:eastAsia="Arial" w:hAnsi="Arial" w:cs="Arial"/>
          <w:color w:val="000000" w:themeColor="accent6"/>
        </w:rPr>
        <w:t xml:space="preserve">In the case of an unofficial withdrawal from the University in which it is determined that the student did not attend any of the classes for the courses in which they were registered, the Aid &amp; Awards Office will return </w:t>
      </w:r>
      <w:proofErr w:type="gramStart"/>
      <w:r w:rsidRPr="00C1569F">
        <w:rPr>
          <w:rFonts w:ascii="Arial" w:eastAsia="Arial" w:hAnsi="Arial" w:cs="Arial"/>
          <w:color w:val="000000" w:themeColor="accent6"/>
        </w:rPr>
        <w:t>all of</w:t>
      </w:r>
      <w:proofErr w:type="gramEnd"/>
      <w:r w:rsidRPr="00C1569F">
        <w:rPr>
          <w:rFonts w:ascii="Arial" w:eastAsia="Arial" w:hAnsi="Arial" w:cs="Arial"/>
          <w:color w:val="000000" w:themeColor="accent6"/>
        </w:rPr>
        <w:t xml:space="preserve"> the student’s loan proceeds to the US Department of Education.</w:t>
      </w:r>
    </w:p>
    <w:p w14:paraId="155F45E0" w14:textId="23390BD7" w:rsidR="7888662C" w:rsidRPr="00C1569F" w:rsidRDefault="7888662C" w:rsidP="662F08B2">
      <w:pPr>
        <w:spacing w:before="270" w:after="270"/>
      </w:pPr>
      <w:r w:rsidRPr="00C1569F">
        <w:rPr>
          <w:rFonts w:ascii="Arial" w:eastAsia="Arial" w:hAnsi="Arial" w:cs="Arial"/>
          <w:color w:val="000000" w:themeColor="accent6"/>
        </w:rPr>
        <w:lastRenderedPageBreak/>
        <w:t>If a student has a grade of “F” recorded on the transcript for all courses in which he or she enrolled, Aid &amp; Awards will verify with the Registrar’s Office if the grade was earned or if the student unofficially withdrew. If it is determined that the student unofficially withdrew, then the student’s withdrawal date would be determined as detailed above (mid-point of term, last date of academic-related activity, etc.).</w:t>
      </w:r>
    </w:p>
    <w:p w14:paraId="27C8C110" w14:textId="03F5B7EC" w:rsidR="7888662C" w:rsidRPr="00C1569F" w:rsidRDefault="7888662C" w:rsidP="662F08B2">
      <w:pPr>
        <w:pStyle w:val="Heading4"/>
        <w:rPr>
          <w:sz w:val="28"/>
          <w:szCs w:val="32"/>
        </w:rPr>
      </w:pPr>
      <w:r w:rsidRPr="00C1569F">
        <w:rPr>
          <w:sz w:val="28"/>
          <w:szCs w:val="32"/>
        </w:rPr>
        <w:t xml:space="preserve">Post-withdrawal disbursement </w:t>
      </w:r>
    </w:p>
    <w:p w14:paraId="1B83D282" w14:textId="002638E6" w:rsidR="7888662C" w:rsidRPr="00C1569F" w:rsidRDefault="7888662C" w:rsidP="662F08B2">
      <w:pPr>
        <w:spacing w:before="270" w:after="270"/>
      </w:pPr>
      <w:r w:rsidRPr="00C1569F">
        <w:rPr>
          <w:rFonts w:ascii="Arial" w:eastAsia="Arial" w:hAnsi="Arial" w:cs="Arial"/>
          <w:color w:val="000000" w:themeColor="accent6"/>
        </w:rPr>
        <w:t>If the student/parent did not receive all the funds that earned, a post-withdrawal disbursement may be required. If the post-withdrawal disbursement includes loan funds -</w:t>
      </w:r>
    </w:p>
    <w:p w14:paraId="1B9CC829" w14:textId="0ACEE6C9" w:rsidR="7888662C" w:rsidRPr="00C1569F" w:rsidRDefault="7888662C" w:rsidP="662F08B2">
      <w:pPr>
        <w:pStyle w:val="ListParagraph"/>
        <w:numPr>
          <w:ilvl w:val="0"/>
          <w:numId w:val="8"/>
        </w:numPr>
        <w:spacing w:before="270" w:after="270"/>
        <w:rPr>
          <w:rFonts w:ascii="Arial" w:eastAsia="Arial" w:hAnsi="Arial" w:cs="Arial"/>
          <w:color w:val="000000" w:themeColor="accent6"/>
        </w:rPr>
      </w:pPr>
      <w:r w:rsidRPr="00C1569F">
        <w:rPr>
          <w:rFonts w:ascii="Arial" w:eastAsia="Arial" w:hAnsi="Arial" w:cs="Arial"/>
          <w:color w:val="000000" w:themeColor="accent6"/>
        </w:rPr>
        <w:t>We must obtain the student’s permission before disbursement. The student may choose to decline some or all the loan funds to avoid additional debt load</w:t>
      </w:r>
    </w:p>
    <w:p w14:paraId="41AF3F5F" w14:textId="1EE953AD" w:rsidR="7888662C" w:rsidRPr="00C1569F" w:rsidRDefault="7888662C" w:rsidP="662F08B2">
      <w:pPr>
        <w:pStyle w:val="ListParagraph"/>
        <w:numPr>
          <w:ilvl w:val="0"/>
          <w:numId w:val="8"/>
        </w:numPr>
        <w:spacing w:before="270" w:after="270"/>
        <w:rPr>
          <w:rFonts w:ascii="Arial" w:eastAsia="Arial" w:hAnsi="Arial" w:cs="Arial"/>
          <w:color w:val="000000" w:themeColor="accent6"/>
        </w:rPr>
      </w:pPr>
      <w:r w:rsidRPr="00C1569F">
        <w:rPr>
          <w:rFonts w:ascii="Arial" w:eastAsia="Arial" w:hAnsi="Arial" w:cs="Arial"/>
          <w:color w:val="000000" w:themeColor="accent6"/>
        </w:rPr>
        <w:t>We may automatically use all or a portion of your post-withdrawal disbursement (including loan funds, if you accept them) for tuition, fees, and room and board charges (as contracted with the school). For all other school charges, we will require the student’s permission to use a post-withdrawal disbursement. If you do not give your written permission, you will be offered the funds.</w:t>
      </w:r>
    </w:p>
    <w:p w14:paraId="3945F1DD" w14:textId="5BD66454" w:rsidR="7888662C" w:rsidRPr="00C1569F" w:rsidRDefault="7888662C" w:rsidP="662F08B2">
      <w:pPr>
        <w:pStyle w:val="ListParagraph"/>
        <w:numPr>
          <w:ilvl w:val="0"/>
          <w:numId w:val="7"/>
        </w:numPr>
        <w:spacing w:before="270" w:after="270"/>
        <w:rPr>
          <w:rFonts w:ascii="Arial" w:eastAsia="Arial" w:hAnsi="Arial" w:cs="Arial"/>
          <w:color w:val="000000" w:themeColor="accent6"/>
        </w:rPr>
      </w:pPr>
      <w:r w:rsidRPr="00C1569F">
        <w:rPr>
          <w:rFonts w:ascii="Arial" w:eastAsia="Arial" w:hAnsi="Arial" w:cs="Arial"/>
          <w:color w:val="000000" w:themeColor="accent6"/>
        </w:rPr>
        <w:t xml:space="preserve">For post-withdrawal disbursements of Parent PLUS Loans, notification will be made through the student, and the response to accept or decline all or a portion of the post- withdrawal disbursement must be made by the parent in writing. Parents should note that any post-withdrawal disbursements that they accept will still be disbursed to the student’s McMaster Student Account. Aid &amp; Awards will not issue any post-withdrawal disbursement of loan funds if students and parents fail to respond within the required 14 days. </w:t>
      </w:r>
    </w:p>
    <w:p w14:paraId="6A364D94" w14:textId="0B390C7B" w:rsidR="7888662C" w:rsidRPr="00C1569F" w:rsidRDefault="7888662C" w:rsidP="662F08B2">
      <w:pPr>
        <w:spacing w:before="270" w:after="270"/>
        <w:rPr>
          <w:rFonts w:ascii="Arial" w:eastAsia="Arial" w:hAnsi="Arial" w:cs="Arial"/>
          <w:color w:val="000000" w:themeColor="accent6"/>
        </w:rPr>
      </w:pPr>
      <w:r w:rsidRPr="00C1569F">
        <w:rPr>
          <w:rFonts w:ascii="Arial" w:eastAsia="Arial" w:hAnsi="Arial" w:cs="Arial"/>
          <w:color w:val="000000" w:themeColor="accent6"/>
        </w:rPr>
        <w:t>Students may not be eligible for any or all their Title IV funding. For example, first-time, first-year undergraduate students who have not completed the first 30 days of their program before the date of their withdrawal, will not receive any Direct loan funds (first year students must remain enrolled past the 30th day).</w:t>
      </w:r>
    </w:p>
    <w:p w14:paraId="1DB09376" w14:textId="796D20C2" w:rsidR="7888662C" w:rsidRPr="00C1569F" w:rsidRDefault="7888662C" w:rsidP="662F08B2">
      <w:pPr>
        <w:spacing w:before="270" w:after="270"/>
      </w:pPr>
      <w:r w:rsidRPr="00C1569F">
        <w:rPr>
          <w:rFonts w:ascii="Arial" w:eastAsia="Arial" w:hAnsi="Arial" w:cs="Arial"/>
          <w:color w:val="000000" w:themeColor="accent6"/>
        </w:rPr>
        <w:t>Where students receive (or the school receives on behalf of the student) excess Title IV program funds that must be returned, McMaster University must return a portion of the excess equal to the lesser of:</w:t>
      </w:r>
    </w:p>
    <w:p w14:paraId="1A59155A" w14:textId="3161E2B0" w:rsidR="7888662C" w:rsidRPr="00C1569F" w:rsidRDefault="7888662C" w:rsidP="662F08B2">
      <w:pPr>
        <w:spacing w:before="270" w:after="270"/>
      </w:pPr>
      <w:r w:rsidRPr="00C1569F">
        <w:rPr>
          <w:rFonts w:ascii="Arial" w:eastAsia="Arial" w:hAnsi="Arial" w:cs="Arial"/>
          <w:color w:val="000000" w:themeColor="accent6"/>
        </w:rPr>
        <w:t>1. Institutional charges (Tuition and Essential Supplementary Fees) multiplied by the unearned percentage of your funds, or</w:t>
      </w:r>
    </w:p>
    <w:p w14:paraId="4C5B5B53" w14:textId="7758EA91" w:rsidR="7888662C" w:rsidRPr="00C1569F" w:rsidRDefault="7888662C" w:rsidP="662F08B2">
      <w:pPr>
        <w:spacing w:before="270" w:after="270"/>
      </w:pPr>
      <w:r w:rsidRPr="00C1569F">
        <w:rPr>
          <w:rFonts w:ascii="Arial" w:eastAsia="Arial" w:hAnsi="Arial" w:cs="Arial"/>
          <w:color w:val="000000" w:themeColor="accent6"/>
        </w:rPr>
        <w:lastRenderedPageBreak/>
        <w:t xml:space="preserve">2. The entire amount of excess funds. </w:t>
      </w:r>
    </w:p>
    <w:p w14:paraId="25112BA5" w14:textId="7060F795" w:rsidR="7888662C" w:rsidRPr="00C1569F" w:rsidRDefault="7888662C" w:rsidP="662F08B2">
      <w:pPr>
        <w:spacing w:before="270" w:after="270"/>
      </w:pPr>
      <w:r w:rsidRPr="00C1569F">
        <w:rPr>
          <w:rFonts w:ascii="Arial" w:eastAsia="Arial" w:hAnsi="Arial" w:cs="Arial"/>
          <w:color w:val="000000" w:themeColor="accent6"/>
        </w:rPr>
        <w:t>McMaster must return this amount even if we didn’t keep this amount of your Title IV program funds. If McMaster University is not required to return all the excess funds, the student is required to return the remaining amount. Any loan funds that a student must return (or the</w:t>
      </w:r>
      <w:r w:rsidR="35F7468F" w:rsidRPr="00C1569F">
        <w:rPr>
          <w:rFonts w:ascii="Arial" w:eastAsia="Arial" w:hAnsi="Arial" w:cs="Arial"/>
          <w:color w:val="000000" w:themeColor="accent6"/>
        </w:rPr>
        <w:t xml:space="preserve"> </w:t>
      </w:r>
      <w:r w:rsidRPr="00C1569F">
        <w:rPr>
          <w:rFonts w:ascii="Arial" w:eastAsia="Arial" w:hAnsi="Arial" w:cs="Arial"/>
          <w:color w:val="000000" w:themeColor="accent6"/>
        </w:rPr>
        <w:t>student’s parent for a PLUS Loan) must be repaid in accordance with the terms of the</w:t>
      </w:r>
      <w:r w:rsidR="248E272F" w:rsidRPr="00C1569F">
        <w:rPr>
          <w:rFonts w:ascii="Arial" w:eastAsia="Arial" w:hAnsi="Arial" w:cs="Arial"/>
          <w:color w:val="000000" w:themeColor="accent6"/>
        </w:rPr>
        <w:t xml:space="preserve"> </w:t>
      </w:r>
      <w:r w:rsidRPr="00C1569F">
        <w:rPr>
          <w:rFonts w:ascii="Arial" w:eastAsia="Arial" w:hAnsi="Arial" w:cs="Arial"/>
          <w:color w:val="000000" w:themeColor="accent6"/>
        </w:rPr>
        <w:t>promissory note. That is, scheduled payments to the holder of the loan over the period of the</w:t>
      </w:r>
      <w:r w:rsidR="66DF56B2" w:rsidRPr="00C1569F">
        <w:rPr>
          <w:rFonts w:ascii="Arial" w:eastAsia="Arial" w:hAnsi="Arial" w:cs="Arial"/>
          <w:color w:val="000000" w:themeColor="accent6"/>
        </w:rPr>
        <w:t xml:space="preserve"> </w:t>
      </w:r>
      <w:r w:rsidRPr="00C1569F">
        <w:rPr>
          <w:rFonts w:ascii="Arial" w:eastAsia="Arial" w:hAnsi="Arial" w:cs="Arial"/>
          <w:color w:val="000000" w:themeColor="accent6"/>
        </w:rPr>
        <w:t>loan(s) must be made.</w:t>
      </w:r>
    </w:p>
    <w:p w14:paraId="13F7BCFB" w14:textId="79998967" w:rsidR="7888662C" w:rsidRPr="00C1569F" w:rsidRDefault="7888662C" w:rsidP="662F08B2">
      <w:pPr>
        <w:spacing w:before="270" w:after="270"/>
        <w:rPr>
          <w:rFonts w:ascii="Arial" w:eastAsia="Arial" w:hAnsi="Arial" w:cs="Arial"/>
          <w:color w:val="000000" w:themeColor="accent6"/>
        </w:rPr>
      </w:pPr>
      <w:r w:rsidRPr="00C1569F">
        <w:rPr>
          <w:rFonts w:ascii="Arial" w:eastAsia="Arial" w:hAnsi="Arial" w:cs="Arial"/>
          <w:color w:val="000000" w:themeColor="accent6"/>
        </w:rPr>
        <w:t>The requirements for Title IV program funds are separate from McMaster University’s refund</w:t>
      </w:r>
      <w:r w:rsidR="275A0D84" w:rsidRPr="00C1569F">
        <w:rPr>
          <w:rFonts w:ascii="Arial" w:eastAsia="Arial" w:hAnsi="Arial" w:cs="Arial"/>
          <w:color w:val="000000" w:themeColor="accent6"/>
        </w:rPr>
        <w:t xml:space="preserve"> </w:t>
      </w:r>
      <w:r w:rsidRPr="00C1569F">
        <w:rPr>
          <w:rFonts w:ascii="Arial" w:eastAsia="Arial" w:hAnsi="Arial" w:cs="Arial"/>
          <w:color w:val="000000" w:themeColor="accent6"/>
        </w:rPr>
        <w:t>policy. Students will be directed to review their student account balances and will be provided</w:t>
      </w:r>
      <w:r w:rsidR="36AE141A" w:rsidRPr="00C1569F">
        <w:rPr>
          <w:rFonts w:ascii="Arial" w:eastAsia="Arial" w:hAnsi="Arial" w:cs="Arial"/>
          <w:color w:val="000000" w:themeColor="accent6"/>
        </w:rPr>
        <w:t xml:space="preserve"> </w:t>
      </w:r>
      <w:r w:rsidRPr="00C1569F">
        <w:rPr>
          <w:rFonts w:ascii="Arial" w:eastAsia="Arial" w:hAnsi="Arial" w:cs="Arial"/>
          <w:color w:val="000000" w:themeColor="accent6"/>
        </w:rPr>
        <w:t>with information about making payments towards outstanding charges, late fees and interest</w:t>
      </w:r>
      <w:r w:rsidR="33114732" w:rsidRPr="00C1569F">
        <w:rPr>
          <w:rFonts w:ascii="Arial" w:eastAsia="Arial" w:hAnsi="Arial" w:cs="Arial"/>
          <w:color w:val="000000" w:themeColor="accent6"/>
        </w:rPr>
        <w:t xml:space="preserve"> </w:t>
      </w:r>
      <w:r w:rsidRPr="00C1569F">
        <w:rPr>
          <w:rFonts w:ascii="Arial" w:eastAsia="Arial" w:hAnsi="Arial" w:cs="Arial"/>
          <w:color w:val="000000" w:themeColor="accent6"/>
        </w:rPr>
        <w:t>charges. We will also advise them about any additional charges related to McMaster’s</w:t>
      </w:r>
      <w:r w:rsidR="6101E36E" w:rsidRPr="00C1569F">
        <w:rPr>
          <w:rFonts w:ascii="Arial" w:eastAsia="Arial" w:hAnsi="Arial" w:cs="Arial"/>
          <w:color w:val="000000" w:themeColor="accent6"/>
        </w:rPr>
        <w:t xml:space="preserve"> </w:t>
      </w:r>
      <w:r w:rsidRPr="00C1569F">
        <w:rPr>
          <w:rFonts w:ascii="Arial" w:eastAsia="Arial" w:hAnsi="Arial" w:cs="Arial"/>
          <w:color w:val="000000" w:themeColor="accent6"/>
        </w:rPr>
        <w:t>requirement to return their Title IV program funds.</w:t>
      </w:r>
    </w:p>
    <w:p w14:paraId="778EC4AF" w14:textId="7F33ACE3" w:rsidR="0DB757ED" w:rsidRPr="00C1569F" w:rsidRDefault="0DB757ED" w:rsidP="662F08B2">
      <w:pPr>
        <w:pStyle w:val="Heading4"/>
        <w:rPr>
          <w:sz w:val="28"/>
          <w:szCs w:val="32"/>
        </w:rPr>
      </w:pPr>
      <w:r w:rsidRPr="00C1569F">
        <w:rPr>
          <w:sz w:val="28"/>
          <w:szCs w:val="32"/>
        </w:rPr>
        <w:t xml:space="preserve">Responsibilities </w:t>
      </w:r>
    </w:p>
    <w:p w14:paraId="6DD9D81C" w14:textId="6D808762" w:rsidR="0DB757ED" w:rsidRDefault="0DB757ED" w:rsidP="662F08B2">
      <w:pPr>
        <w:pStyle w:val="Heading4"/>
        <w:rPr>
          <w:b w:val="0"/>
        </w:rPr>
      </w:pPr>
      <w:r>
        <w:rPr>
          <w:b w:val="0"/>
        </w:rPr>
        <w:t xml:space="preserve">McMaster University is responsible for: </w:t>
      </w:r>
    </w:p>
    <w:p w14:paraId="7AA3A2C5" w14:textId="5C6F5DB4" w:rsidR="0DB757ED" w:rsidRPr="00C1569F" w:rsidRDefault="0DB757ED" w:rsidP="662F08B2">
      <w:pPr>
        <w:spacing w:before="270" w:after="270"/>
      </w:pPr>
      <w:r w:rsidRPr="00C1569F">
        <w:rPr>
          <w:rFonts w:ascii="Arial" w:eastAsia="Arial" w:hAnsi="Arial" w:cs="Arial"/>
          <w:b/>
          <w:bCs/>
          <w:color w:val="000000" w:themeColor="accent6"/>
        </w:rPr>
        <w:t>Within 30 days,</w:t>
      </w:r>
      <w:r w:rsidRPr="00C1569F">
        <w:rPr>
          <w:rFonts w:ascii="Arial" w:eastAsia="Arial" w:hAnsi="Arial" w:cs="Arial"/>
          <w:color w:val="000000" w:themeColor="accent6"/>
        </w:rPr>
        <w:t xml:space="preserve"> the institution must:</w:t>
      </w:r>
    </w:p>
    <w:p w14:paraId="1F2C8599" w14:textId="27D286E4" w:rsidR="0DB757ED" w:rsidRPr="00C1569F" w:rsidRDefault="0DB757ED" w:rsidP="662F08B2">
      <w:pPr>
        <w:pStyle w:val="ListParagraph"/>
        <w:numPr>
          <w:ilvl w:val="0"/>
          <w:numId w:val="6"/>
        </w:numPr>
        <w:spacing w:before="270" w:after="270"/>
        <w:rPr>
          <w:rFonts w:ascii="Arial" w:eastAsia="Arial" w:hAnsi="Arial" w:cs="Arial"/>
          <w:color w:val="000000" w:themeColor="accent6"/>
        </w:rPr>
      </w:pPr>
      <w:r w:rsidRPr="00C1569F">
        <w:rPr>
          <w:rFonts w:ascii="Arial" w:eastAsia="Arial" w:hAnsi="Arial" w:cs="Arial"/>
          <w:color w:val="000000" w:themeColor="accent6"/>
        </w:rPr>
        <w:t>Perform the R2T4 calculation</w:t>
      </w:r>
    </w:p>
    <w:p w14:paraId="20584D88" w14:textId="684E46DF" w:rsidR="0DB757ED" w:rsidRPr="00C1569F" w:rsidRDefault="0DB757ED" w:rsidP="662F08B2">
      <w:pPr>
        <w:pStyle w:val="ListParagraph"/>
        <w:numPr>
          <w:ilvl w:val="0"/>
          <w:numId w:val="6"/>
        </w:numPr>
        <w:spacing w:before="270" w:after="270"/>
        <w:rPr>
          <w:rFonts w:ascii="Arial" w:eastAsia="Arial" w:hAnsi="Arial" w:cs="Arial"/>
          <w:color w:val="000000" w:themeColor="accent6"/>
        </w:rPr>
      </w:pPr>
      <w:r w:rsidRPr="00C1569F">
        <w:rPr>
          <w:rFonts w:ascii="Arial" w:eastAsia="Arial" w:hAnsi="Arial" w:cs="Arial"/>
          <w:color w:val="000000" w:themeColor="accent6"/>
        </w:rPr>
        <w:t>Notify the student of eligibility for a post-withdrawal disbursement (PWD) of loan funds</w:t>
      </w:r>
    </w:p>
    <w:p w14:paraId="7C1C1FBF" w14:textId="2C6E9E4E" w:rsidR="0DB757ED" w:rsidRPr="00C1569F" w:rsidRDefault="0DB757ED" w:rsidP="662F08B2">
      <w:pPr>
        <w:spacing w:before="270" w:after="270"/>
      </w:pPr>
      <w:r w:rsidRPr="00C1569F">
        <w:rPr>
          <w:rFonts w:ascii="Arial" w:eastAsia="Arial" w:hAnsi="Arial" w:cs="Arial"/>
          <w:b/>
          <w:bCs/>
          <w:color w:val="000000" w:themeColor="accent6"/>
        </w:rPr>
        <w:t>Within 45 days,</w:t>
      </w:r>
      <w:r w:rsidRPr="00C1569F">
        <w:rPr>
          <w:rFonts w:ascii="Arial" w:eastAsia="Arial" w:hAnsi="Arial" w:cs="Arial"/>
          <w:color w:val="000000" w:themeColor="accent6"/>
        </w:rPr>
        <w:t xml:space="preserve"> the institution must:</w:t>
      </w:r>
    </w:p>
    <w:p w14:paraId="43BD1DC3" w14:textId="7812046E" w:rsidR="0DB757ED" w:rsidRPr="00C1569F" w:rsidRDefault="0DB757ED" w:rsidP="662F08B2">
      <w:pPr>
        <w:pStyle w:val="ListParagraph"/>
        <w:numPr>
          <w:ilvl w:val="0"/>
          <w:numId w:val="5"/>
        </w:numPr>
        <w:spacing w:before="270" w:after="270"/>
        <w:rPr>
          <w:rFonts w:ascii="Arial" w:eastAsia="Arial" w:hAnsi="Arial" w:cs="Arial"/>
          <w:color w:val="000000" w:themeColor="accent6"/>
        </w:rPr>
      </w:pPr>
      <w:r w:rsidRPr="00C1569F">
        <w:rPr>
          <w:rFonts w:ascii="Arial" w:eastAsia="Arial" w:hAnsi="Arial" w:cs="Arial"/>
          <w:color w:val="000000" w:themeColor="accent6"/>
        </w:rPr>
        <w:t>Return the Title IV funds it has responsibility to return</w:t>
      </w:r>
    </w:p>
    <w:p w14:paraId="57B9A903" w14:textId="09381A1C" w:rsidR="0DB757ED" w:rsidRPr="00C1569F" w:rsidRDefault="0DB757ED" w:rsidP="662F08B2">
      <w:pPr>
        <w:spacing w:before="270" w:after="270"/>
      </w:pPr>
      <w:r w:rsidRPr="00C1569F">
        <w:rPr>
          <w:rFonts w:ascii="Arial" w:eastAsia="Arial" w:hAnsi="Arial" w:cs="Arial"/>
          <w:b/>
          <w:bCs/>
          <w:color w:val="000000" w:themeColor="accent6"/>
        </w:rPr>
        <w:t>Within 180 days,</w:t>
      </w:r>
      <w:r w:rsidRPr="00C1569F">
        <w:rPr>
          <w:rFonts w:ascii="Arial" w:eastAsia="Arial" w:hAnsi="Arial" w:cs="Arial"/>
          <w:color w:val="000000" w:themeColor="accent6"/>
        </w:rPr>
        <w:t xml:space="preserve"> an institution must:</w:t>
      </w:r>
    </w:p>
    <w:p w14:paraId="787BCC68" w14:textId="220A5C79" w:rsidR="0DB757ED" w:rsidRPr="00C1569F" w:rsidRDefault="0DB757ED" w:rsidP="662F08B2">
      <w:pPr>
        <w:pStyle w:val="ListParagraph"/>
        <w:numPr>
          <w:ilvl w:val="0"/>
          <w:numId w:val="4"/>
        </w:numPr>
        <w:spacing w:before="270" w:after="270"/>
        <w:rPr>
          <w:rFonts w:ascii="Arial" w:eastAsia="Arial" w:hAnsi="Arial" w:cs="Arial"/>
          <w:color w:val="000000" w:themeColor="accent6"/>
        </w:rPr>
      </w:pPr>
      <w:r w:rsidRPr="00C1569F">
        <w:rPr>
          <w:rFonts w:ascii="Arial" w:eastAsia="Arial" w:hAnsi="Arial" w:cs="Arial"/>
          <w:color w:val="000000" w:themeColor="accent6"/>
        </w:rPr>
        <w:t>Make any PWD of DL funds</w:t>
      </w:r>
    </w:p>
    <w:p w14:paraId="668889FE" w14:textId="0AE87098" w:rsidR="0DB757ED" w:rsidRDefault="0DB757ED" w:rsidP="662F08B2">
      <w:pPr>
        <w:pStyle w:val="Heading4"/>
        <w:rPr>
          <w:b w:val="0"/>
        </w:rPr>
      </w:pPr>
      <w:r>
        <w:rPr>
          <w:b w:val="0"/>
        </w:rPr>
        <w:t>Students are responsible for:</w:t>
      </w:r>
    </w:p>
    <w:p w14:paraId="3F0ED2A9" w14:textId="628CE421" w:rsidR="0DB757ED" w:rsidRPr="00C1569F" w:rsidRDefault="0DB757ED" w:rsidP="00C1569F">
      <w:pPr>
        <w:pStyle w:val="ListParagraph"/>
        <w:numPr>
          <w:ilvl w:val="0"/>
          <w:numId w:val="24"/>
        </w:numPr>
        <w:spacing w:before="270" w:after="270"/>
      </w:pPr>
      <w:r w:rsidRPr="00C1569F">
        <w:rPr>
          <w:rFonts w:ascii="Arial" w:eastAsia="Arial" w:hAnsi="Arial" w:cs="Arial"/>
          <w:color w:val="000000" w:themeColor="accent6"/>
        </w:rPr>
        <w:t>Notifying the Office of the Registrar, Student Services, immediately, in writing, of their withdrawal or course load reduction</w:t>
      </w:r>
    </w:p>
    <w:p w14:paraId="54567E35" w14:textId="2FF9C52C" w:rsidR="0DB757ED" w:rsidRPr="00C1569F" w:rsidRDefault="0DB757ED" w:rsidP="662F08B2">
      <w:pPr>
        <w:pStyle w:val="ListParagraph"/>
        <w:numPr>
          <w:ilvl w:val="0"/>
          <w:numId w:val="3"/>
        </w:numPr>
        <w:spacing w:before="270" w:after="270"/>
        <w:rPr>
          <w:rFonts w:ascii="Arial" w:eastAsia="Arial" w:hAnsi="Arial" w:cs="Arial"/>
          <w:color w:val="0F0F0F" w:themeColor="text1"/>
        </w:rPr>
      </w:pPr>
      <w:r w:rsidRPr="00C1569F">
        <w:rPr>
          <w:rFonts w:ascii="Arial" w:eastAsia="Arial" w:hAnsi="Arial" w:cs="Arial"/>
          <w:color w:val="000000" w:themeColor="accent6"/>
        </w:rPr>
        <w:t>Repaying the full amount of their “unearned” loan(s) to the loan holder. This repayment must be done in accordance with the terms of the loan noted in the sign</w:t>
      </w:r>
      <w:r w:rsidRPr="00C1569F">
        <w:rPr>
          <w:rFonts w:ascii="Arial" w:eastAsia="Arial" w:hAnsi="Arial" w:cs="Arial"/>
          <w:color w:val="0F0F0F" w:themeColor="text1"/>
        </w:rPr>
        <w:t xml:space="preserve">ed </w:t>
      </w:r>
      <w:hyperlink r:id="rId18">
        <w:r w:rsidRPr="00C1569F">
          <w:rPr>
            <w:rStyle w:val="Hyperlink"/>
            <w:rFonts w:ascii="Arial" w:eastAsia="Arial" w:hAnsi="Arial" w:cs="Arial"/>
          </w:rPr>
          <w:t>Master</w:t>
        </w:r>
      </w:hyperlink>
    </w:p>
    <w:p w14:paraId="29B7D845" w14:textId="2417A4A7" w:rsidR="0DB757ED" w:rsidRPr="00C1569F" w:rsidRDefault="0DB757ED" w:rsidP="662F08B2">
      <w:pPr>
        <w:pStyle w:val="ListParagraph"/>
        <w:numPr>
          <w:ilvl w:val="0"/>
          <w:numId w:val="2"/>
        </w:numPr>
        <w:spacing w:before="270" w:after="270"/>
        <w:rPr>
          <w:rFonts w:ascii="Arial" w:eastAsia="Arial" w:hAnsi="Arial" w:cs="Arial"/>
          <w:color w:val="0F0F0F" w:themeColor="text1"/>
        </w:rPr>
      </w:pPr>
      <w:hyperlink r:id="rId19">
        <w:r w:rsidRPr="00C1569F">
          <w:rPr>
            <w:rStyle w:val="Hyperlink"/>
            <w:rFonts w:ascii="Arial" w:eastAsia="Arial" w:hAnsi="Arial" w:cs="Arial"/>
          </w:rPr>
          <w:t>Promissory Note.</w:t>
        </w:r>
      </w:hyperlink>
    </w:p>
    <w:p w14:paraId="59B2B90A" w14:textId="2B7EFC37" w:rsidR="0DB757ED" w:rsidRPr="00C1569F" w:rsidRDefault="0DB757ED" w:rsidP="662F08B2">
      <w:pPr>
        <w:pStyle w:val="ListParagraph"/>
        <w:numPr>
          <w:ilvl w:val="0"/>
          <w:numId w:val="1"/>
        </w:numPr>
        <w:spacing w:before="270" w:after="270"/>
        <w:rPr>
          <w:rFonts w:ascii="Arial" w:eastAsia="Arial" w:hAnsi="Arial" w:cs="Arial"/>
          <w:color w:val="000000" w:themeColor="accent6"/>
        </w:rPr>
      </w:pPr>
      <w:r w:rsidRPr="00C1569F">
        <w:rPr>
          <w:rFonts w:ascii="Arial" w:eastAsia="Arial" w:hAnsi="Arial" w:cs="Arial"/>
          <w:color w:val="000000" w:themeColor="accent6"/>
        </w:rPr>
        <w:t>Resolving any outstanding balance owed to McMaster University resulting from required return of unearned Title IV Aid</w:t>
      </w:r>
    </w:p>
    <w:p w14:paraId="19D567DE" w14:textId="2C1A33E7" w:rsidR="5A873688" w:rsidRDefault="5A873688" w:rsidP="662F08B2">
      <w:pPr>
        <w:pStyle w:val="Heading4"/>
      </w:pPr>
      <w:r>
        <w:t>Consumer Information</w:t>
      </w:r>
    </w:p>
    <w:p w14:paraId="639B9670" w14:textId="77777777" w:rsidR="00C1569F" w:rsidRDefault="5A873688" w:rsidP="00C1569F">
      <w:pPr>
        <w:spacing w:before="270" w:after="270"/>
      </w:pPr>
      <w:r w:rsidRPr="00C1569F">
        <w:rPr>
          <w:rFonts w:ascii="Arial" w:eastAsia="Arial" w:hAnsi="Arial" w:cs="Arial"/>
          <w:color w:val="000000" w:themeColor="accent6"/>
        </w:rPr>
        <w:t>McMaster Refund Policy</w:t>
      </w:r>
    </w:p>
    <w:p w14:paraId="69C139D8" w14:textId="65B9D7EC" w:rsidR="5A873688" w:rsidRPr="00C1569F" w:rsidRDefault="00C1569F" w:rsidP="00C1569F">
      <w:pPr>
        <w:spacing w:before="270" w:after="270"/>
      </w:pPr>
      <w:hyperlink r:id="rId20" w:history="1">
        <w:r w:rsidRPr="007108BE">
          <w:rPr>
            <w:rStyle w:val="Hyperlink"/>
            <w:rFonts w:ascii="Arial" w:eastAsia="Arial" w:hAnsi="Arial" w:cs="Arial"/>
          </w:rPr>
          <w:t>https://registrar.mcmaster.ca/refunds/</w:t>
        </w:r>
      </w:hyperlink>
    </w:p>
    <w:p w14:paraId="2FA1D7D0" w14:textId="214A68DD" w:rsidR="5A873688" w:rsidRDefault="5A873688" w:rsidP="662F08B2">
      <w:pPr>
        <w:spacing w:before="270" w:after="270"/>
        <w:rPr>
          <w:rFonts w:ascii="Arial" w:eastAsia="Arial" w:hAnsi="Arial" w:cs="Arial"/>
          <w:color w:val="000000" w:themeColor="accent6"/>
        </w:rPr>
      </w:pPr>
      <w:r w:rsidRPr="00C1569F">
        <w:rPr>
          <w:rFonts w:ascii="Arial" w:eastAsia="Arial" w:hAnsi="Arial" w:cs="Arial"/>
          <w:color w:val="000000" w:themeColor="accent6"/>
        </w:rPr>
        <w:t>Requirements for the treatment of Title IV funds after withdrawal</w:t>
      </w:r>
    </w:p>
    <w:p w14:paraId="6E64C95F" w14:textId="5F662D3A" w:rsidR="00C1569F" w:rsidRPr="00C1569F" w:rsidRDefault="00C1569F" w:rsidP="662F08B2">
      <w:pPr>
        <w:spacing w:before="270" w:after="270"/>
      </w:pPr>
      <w:hyperlink r:id="rId21" w:anchor="tab-60" w:history="1">
        <w:r w:rsidRPr="007108BE">
          <w:rPr>
            <w:rStyle w:val="Hyperlink"/>
          </w:rPr>
          <w:t>https://registrar.mcmaster.ca/funding-for-u-s-students/#tab-60</w:t>
        </w:r>
      </w:hyperlink>
      <w:r>
        <w:tab/>
      </w:r>
    </w:p>
    <w:p w14:paraId="3618BA3A" w14:textId="10455C91" w:rsidR="5A873688" w:rsidRDefault="5A873688" w:rsidP="662F08B2">
      <w:pPr>
        <w:spacing w:before="270" w:after="270"/>
        <w:rPr>
          <w:rFonts w:ascii="Arial" w:eastAsia="Arial" w:hAnsi="Arial" w:cs="Arial"/>
          <w:color w:val="000000" w:themeColor="accent6"/>
        </w:rPr>
      </w:pPr>
      <w:r w:rsidRPr="00C1569F">
        <w:rPr>
          <w:rFonts w:ascii="Arial" w:eastAsia="Arial" w:hAnsi="Arial" w:cs="Arial"/>
          <w:color w:val="000000" w:themeColor="accent6"/>
        </w:rPr>
        <w:t>Requirements and procedures for officially withdrawing from the school</w:t>
      </w:r>
    </w:p>
    <w:p w14:paraId="318A5E66" w14:textId="2DD56AC5" w:rsidR="00C1569F" w:rsidRPr="00C1569F" w:rsidRDefault="00C1569F" w:rsidP="662F08B2">
      <w:pPr>
        <w:spacing w:before="270" w:after="270"/>
      </w:pPr>
      <w:hyperlink r:id="rId22" w:history="1">
        <w:r w:rsidRPr="007108BE">
          <w:rPr>
            <w:rStyle w:val="Hyperlink"/>
          </w:rPr>
          <w:t>https://registrar.mcmaster.ca/course-cancellation-schedule/</w:t>
        </w:r>
      </w:hyperlink>
      <w:r>
        <w:tab/>
      </w:r>
    </w:p>
    <w:p w14:paraId="4C15B7DC" w14:textId="220E26B7" w:rsidR="662F08B2" w:rsidRPr="00C1569F" w:rsidRDefault="662F08B2" w:rsidP="662F08B2"/>
    <w:p w14:paraId="00EF4186" w14:textId="0CABB592" w:rsidR="662F08B2" w:rsidRDefault="662F08B2" w:rsidP="662F08B2">
      <w:pPr>
        <w:spacing w:before="270" w:after="270"/>
        <w:rPr>
          <w:rFonts w:ascii="Arial" w:eastAsia="Arial" w:hAnsi="Arial" w:cs="Arial"/>
          <w:color w:val="000000" w:themeColor="accent6"/>
          <w:sz w:val="16"/>
          <w:szCs w:val="16"/>
        </w:rPr>
      </w:pPr>
    </w:p>
    <w:p w14:paraId="710FA5A9" w14:textId="22601F54" w:rsidR="662F08B2" w:rsidRDefault="662F08B2" w:rsidP="662F08B2">
      <w:pPr>
        <w:spacing w:before="270" w:after="270"/>
      </w:pPr>
    </w:p>
    <w:p w14:paraId="4ACE7096" w14:textId="4D6C3B59" w:rsidR="00A10471" w:rsidRPr="00D05282" w:rsidRDefault="00A10471" w:rsidP="662F08B2">
      <w:pPr>
        <w:spacing w:afterLines="120" w:after="288" w:line="278" w:lineRule="auto"/>
        <w:rPr>
          <w:rFonts w:ascii="Arial" w:eastAsia="Arial" w:hAnsi="Arial" w:cs="Times New Roman"/>
        </w:rPr>
      </w:pPr>
    </w:p>
    <w:sectPr w:rsidR="00A10471" w:rsidRPr="00D05282" w:rsidSect="00C1569F">
      <w:type w:val="continuous"/>
      <w:pgSz w:w="12240" w:h="15840"/>
      <w:pgMar w:top="1814" w:right="1440" w:bottom="226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886D8" w14:textId="77777777" w:rsidR="00DB79A5" w:rsidRDefault="00DB79A5" w:rsidP="00097CC5">
      <w:r>
        <w:separator/>
      </w:r>
    </w:p>
    <w:p w14:paraId="59DA08B3" w14:textId="77777777" w:rsidR="00DB79A5" w:rsidRDefault="00DB79A5" w:rsidP="00097CC5"/>
  </w:endnote>
  <w:endnote w:type="continuationSeparator" w:id="0">
    <w:p w14:paraId="59238FB7" w14:textId="77777777" w:rsidR="00DB79A5" w:rsidRDefault="00DB79A5" w:rsidP="00097CC5">
      <w:r>
        <w:continuationSeparator/>
      </w:r>
    </w:p>
    <w:p w14:paraId="444D4037" w14:textId="77777777" w:rsidR="00DB79A5" w:rsidRDefault="00DB79A5" w:rsidP="00097C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726788"/>
      <w:docPartObj>
        <w:docPartGallery w:val="Page Numbers (Bottom of Page)"/>
        <w:docPartUnique/>
      </w:docPartObj>
    </w:sdtPr>
    <w:sdtContent>
      <w:sdt>
        <w:sdtPr>
          <w:id w:val="-1769616900"/>
          <w:docPartObj>
            <w:docPartGallery w:val="Page Numbers (Top of Page)"/>
            <w:docPartUnique/>
          </w:docPartObj>
        </w:sdtPr>
        <w:sdtContent>
          <w:p w14:paraId="6177D65C" w14:textId="77777777" w:rsidR="00C1130F" w:rsidRPr="00C1130F" w:rsidRDefault="00C1130F" w:rsidP="00097CC5">
            <w:pPr>
              <w:rPr>
                <w:rFonts w:ascii="Arial" w:eastAsia="Arial" w:hAnsi="Arial" w:cs="Times New Roman"/>
              </w:rPr>
            </w:pPr>
            <w:r w:rsidRPr="00C1130F">
              <w:rPr>
                <w:rFonts w:ascii="Arial" w:eastAsia="Arial" w:hAnsi="Arial" w:cs="Times New Roman"/>
                <w:noProof/>
              </w:rPr>
              <mc:AlternateContent>
                <mc:Choice Requires="wps">
                  <w:drawing>
                    <wp:anchor distT="0" distB="0" distL="114300" distR="114300" simplePos="0" relativeHeight="251659264" behindDoc="0" locked="0" layoutInCell="1" allowOverlap="1" wp14:anchorId="139530A2" wp14:editId="5D777F9B">
                      <wp:simplePos x="0" y="0"/>
                      <wp:positionH relativeFrom="margin">
                        <wp:posOffset>872836</wp:posOffset>
                      </wp:positionH>
                      <wp:positionV relativeFrom="paragraph">
                        <wp:posOffset>173124</wp:posOffset>
                      </wp:positionV>
                      <wp:extent cx="5012575" cy="0"/>
                      <wp:effectExtent l="0" t="0" r="17145" b="12700"/>
                      <wp:wrapNone/>
                      <wp:docPr id="181690541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12575" cy="0"/>
                              </a:xfrm>
                              <a:prstGeom prst="line">
                                <a:avLst/>
                              </a:prstGeom>
                              <a:noFill/>
                              <a:ln w="6350" cap="flat" cmpd="sng" algn="ctr">
                                <a:solidFill>
                                  <a:srgbClr val="495965"/>
                                </a:solidFill>
                                <a:prstDash val="solid"/>
                                <a:miter lim="800000"/>
                              </a:ln>
                              <a:effectLst/>
                            </wps:spPr>
                            <wps:bodyPr/>
                          </wps:wsp>
                        </a:graphicData>
                      </a:graphic>
                      <wp14:sizeRelH relativeFrom="margin">
                        <wp14:pctWidth>0</wp14:pctWidth>
                      </wp14:sizeRelH>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29C5F50E">
                    <v:line id="Straight Connector 3"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495965" strokeweight=".5pt" from="68.75pt,13.65pt" to="463.45pt,13.65pt" w14:anchorId="074566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">
                      <v:stroke joinstyle="miter"/>
                      <w10:wrap anchorx="margin"/>
                    </v:line>
                  </w:pict>
                </mc:Fallback>
              </mc:AlternateContent>
            </w:r>
            <w:r w:rsidRPr="00C1130F">
              <w:rPr>
                <w:rFonts w:ascii="Arial" w:eastAsia="Arial" w:hAnsi="Arial" w:cs="Times New Roman"/>
                <w:noProof/>
              </w:rPr>
              <w:drawing>
                <wp:inline distT="0" distB="0" distL="0" distR="0" wp14:anchorId="4C674575" wp14:editId="30E085C7">
                  <wp:extent cx="722625" cy="488698"/>
                  <wp:effectExtent l="0" t="0" r="1905" b="0"/>
                  <wp:docPr id="1342664287" name="Graphic 2" descr="Brighter Wor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393359" name="Graphic 2" descr="Brighter World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87563" cy="532614"/>
                          </a:xfrm>
                          <a:prstGeom prst="rect">
                            <a:avLst/>
                          </a:prstGeom>
                        </pic:spPr>
                      </pic:pic>
                    </a:graphicData>
                  </a:graphic>
                </wp:inline>
              </w:drawing>
            </w:r>
            <w:r>
              <w:ptab w:relativeTo="margin" w:alignment="right" w:leader="none"/>
            </w:r>
            <w:r w:rsidRPr="00C1130F">
              <w:t xml:space="preserve">Page </w:t>
            </w:r>
            <w:r w:rsidRPr="00C1130F">
              <w:fldChar w:fldCharType="begin"/>
            </w:r>
            <w:r w:rsidRPr="00C1130F">
              <w:instrText xml:space="preserve"> PAGE </w:instrText>
            </w:r>
            <w:r w:rsidRPr="00C1130F">
              <w:fldChar w:fldCharType="separate"/>
            </w:r>
            <w:r w:rsidRPr="00C1130F">
              <w:rPr>
                <w:noProof/>
              </w:rPr>
              <w:t>2</w:t>
            </w:r>
            <w:r w:rsidRPr="00C1130F">
              <w:fldChar w:fldCharType="end"/>
            </w:r>
            <w:r w:rsidRPr="00C1130F">
              <w:t xml:space="preserve"> of </w:t>
            </w:r>
            <w:r>
              <w:fldChar w:fldCharType="begin"/>
            </w:r>
            <w:r>
              <w:instrText>NUMPAGES</w:instrText>
            </w:r>
            <w:r>
              <w:fldChar w:fldCharType="separate"/>
            </w:r>
            <w:r w:rsidRPr="00C1130F">
              <w:rPr>
                <w:noProof/>
              </w:rPr>
              <w:t>2</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836527"/>
      <w:docPartObj>
        <w:docPartGallery w:val="Page Numbers (Bottom of Page)"/>
        <w:docPartUnique/>
      </w:docPartObj>
    </w:sdtPr>
    <w:sdtContent>
      <w:sdt>
        <w:sdtPr>
          <w:id w:val="-1600632123"/>
          <w:docPartObj>
            <w:docPartGallery w:val="Page Numbers (Top of Page)"/>
            <w:docPartUnique/>
          </w:docPartObj>
        </w:sdtPr>
        <w:sdtContent>
          <w:p w14:paraId="162CE96C" w14:textId="77777777" w:rsidR="00DA7232" w:rsidRPr="00DA7232" w:rsidRDefault="00DA7232" w:rsidP="00DA7232">
            <w:pPr>
              <w:rPr>
                <w:rFonts w:ascii="Arial" w:eastAsia="Arial" w:hAnsi="Arial" w:cs="Times New Roman"/>
              </w:rPr>
            </w:pPr>
            <w:r w:rsidRPr="00C1130F">
              <w:rPr>
                <w:rFonts w:ascii="Arial" w:eastAsia="Arial" w:hAnsi="Arial" w:cs="Times New Roman"/>
                <w:noProof/>
              </w:rPr>
              <mc:AlternateContent>
                <mc:Choice Requires="wps">
                  <w:drawing>
                    <wp:anchor distT="0" distB="0" distL="114300" distR="114300" simplePos="0" relativeHeight="251662336" behindDoc="0" locked="0" layoutInCell="1" allowOverlap="1" wp14:anchorId="3078E8D4" wp14:editId="2988D613">
                      <wp:simplePos x="0" y="0"/>
                      <wp:positionH relativeFrom="margin">
                        <wp:posOffset>872836</wp:posOffset>
                      </wp:positionH>
                      <wp:positionV relativeFrom="paragraph">
                        <wp:posOffset>173124</wp:posOffset>
                      </wp:positionV>
                      <wp:extent cx="5012575" cy="0"/>
                      <wp:effectExtent l="0" t="0" r="17145" b="12700"/>
                      <wp:wrapNone/>
                      <wp:docPr id="411020256"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12575" cy="0"/>
                              </a:xfrm>
                              <a:prstGeom prst="line">
                                <a:avLst/>
                              </a:prstGeom>
                              <a:noFill/>
                              <a:ln w="6350" cap="flat" cmpd="sng" algn="ctr">
                                <a:solidFill>
                                  <a:srgbClr val="495965"/>
                                </a:solidFill>
                                <a:prstDash val="solid"/>
                                <a:miter lim="800000"/>
                              </a:ln>
                              <a:effectLst/>
                            </wps:spPr>
                            <wps:bodyPr/>
                          </wps:wsp>
                        </a:graphicData>
                      </a:graphic>
                      <wp14:sizeRelH relativeFrom="margin">
                        <wp14:pctWidth>0</wp14:pctWidth>
                      </wp14:sizeRelH>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11847B63">
                    <v:line id="Straight Connector 3" style="position:absolute;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495965" strokeweight=".5pt" from="68.75pt,13.65pt" to="463.45pt,13.65pt" w14:anchorId="503F34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">
                      <v:stroke joinstyle="miter"/>
                      <w10:wrap anchorx="margin"/>
                    </v:line>
                  </w:pict>
                </mc:Fallback>
              </mc:AlternateContent>
            </w:r>
            <w:r w:rsidRPr="00C1130F">
              <w:rPr>
                <w:rFonts w:ascii="Arial" w:eastAsia="Arial" w:hAnsi="Arial" w:cs="Times New Roman"/>
                <w:noProof/>
              </w:rPr>
              <w:drawing>
                <wp:inline distT="0" distB="0" distL="0" distR="0" wp14:anchorId="01894E34" wp14:editId="0B89D651">
                  <wp:extent cx="722625" cy="488698"/>
                  <wp:effectExtent l="0" t="0" r="1905" b="0"/>
                  <wp:docPr id="706460843" name="Graphic 2" descr="Brighter Wor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393359" name="Graphic 2" descr="Brighter World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87563" cy="532614"/>
                          </a:xfrm>
                          <a:prstGeom prst="rect">
                            <a:avLst/>
                          </a:prstGeom>
                        </pic:spPr>
                      </pic:pic>
                    </a:graphicData>
                  </a:graphic>
                </wp:inline>
              </w:drawing>
            </w:r>
            <w:r>
              <w:ptab w:relativeTo="margin" w:alignment="right" w:leader="none"/>
            </w:r>
            <w:r w:rsidRPr="00C1130F">
              <w:t xml:space="preserve">Page </w:t>
            </w:r>
            <w:r w:rsidRPr="00C1130F">
              <w:fldChar w:fldCharType="begin"/>
            </w:r>
            <w:r w:rsidRPr="00C1130F">
              <w:instrText xml:space="preserve"> PAGE </w:instrText>
            </w:r>
            <w:r w:rsidRPr="00C1130F">
              <w:fldChar w:fldCharType="separate"/>
            </w:r>
            <w:r>
              <w:t>2</w:t>
            </w:r>
            <w:r w:rsidRPr="00C1130F">
              <w:fldChar w:fldCharType="end"/>
            </w:r>
            <w:r w:rsidRPr="00C1130F">
              <w:t xml:space="preserve"> of </w:t>
            </w:r>
            <w:r>
              <w:fldChar w:fldCharType="begin"/>
            </w:r>
            <w:r>
              <w:instrText>NUMPAGES</w:instrText>
            </w:r>
            <w:r>
              <w:fldChar w:fldCharType="separate"/>
            </w:r>
            <w:r>
              <w:t>2</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5DD18" w14:textId="77777777" w:rsidR="00DB79A5" w:rsidRDefault="00DB79A5" w:rsidP="00097CC5">
      <w:r>
        <w:separator/>
      </w:r>
    </w:p>
    <w:p w14:paraId="386F8CCE" w14:textId="77777777" w:rsidR="00DB79A5" w:rsidRDefault="00DB79A5" w:rsidP="00097CC5"/>
  </w:footnote>
  <w:footnote w:type="continuationSeparator" w:id="0">
    <w:p w14:paraId="12164761" w14:textId="77777777" w:rsidR="00DB79A5" w:rsidRDefault="00DB79A5" w:rsidP="00097CC5">
      <w:r>
        <w:continuationSeparator/>
      </w:r>
    </w:p>
    <w:p w14:paraId="7BBD1EDD" w14:textId="77777777" w:rsidR="00DB79A5" w:rsidRDefault="00DB79A5" w:rsidP="00097C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60C2A" w14:textId="0133964B" w:rsidR="00A10471" w:rsidRPr="00D070C0" w:rsidRDefault="006866F1" w:rsidP="009147F0">
    <w:pPr>
      <w:pStyle w:val="ContactInformation"/>
      <w:jc w:val="both"/>
    </w:pPr>
    <w:r>
      <w:rPr>
        <w:noProof/>
      </w:rPr>
      <w:drawing>
        <wp:inline distT="0" distB="0" distL="0" distR="0" wp14:anchorId="7F726D0D" wp14:editId="3B4C8268">
          <wp:extent cx="2133600" cy="533400"/>
          <wp:effectExtent l="0" t="0" r="0" b="0"/>
          <wp:docPr id="604824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824467" name="Picture 604824467"/>
                  <pic:cNvPicPr/>
                </pic:nvPicPr>
                <pic:blipFill>
                  <a:blip r:embed="rId1">
                    <a:extLst>
                      <a:ext uri="{28A0092B-C50C-407E-A947-70E740481C1C}">
                        <a14:useLocalDpi xmlns:a14="http://schemas.microsoft.com/office/drawing/2010/main" val="0"/>
                      </a:ext>
                    </a:extLst>
                  </a:blip>
                  <a:stretch>
                    <a:fillRect/>
                  </a:stretch>
                </pic:blipFill>
                <pic:spPr>
                  <a:xfrm>
                    <a:off x="0" y="0"/>
                    <a:ext cx="2133600" cy="533400"/>
                  </a:xfrm>
                  <a:prstGeom prst="rect">
                    <a:avLst/>
                  </a:prstGeom>
                </pic:spPr>
              </pic:pic>
            </a:graphicData>
          </a:graphic>
        </wp:inline>
      </w:drawing>
    </w:r>
    <w:r w:rsidR="00A10471">
      <w:t xml:space="preserve"> </w:t>
    </w:r>
    <w:r w:rsidR="00A10471">
      <w:ptab w:relativeTo="margin" w:alignment="right" w:leader="none"/>
    </w:r>
    <w:r w:rsidR="00A10471">
      <w:ptab w:relativeTo="margin" w:alignment="right" w:leader="none"/>
    </w:r>
    <w:r w:rsidR="00A1047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84B9" w14:textId="77777777" w:rsidR="00C1569F" w:rsidRPr="00661E8D" w:rsidRDefault="00C1569F" w:rsidP="00C1569F">
    <w:pPr>
      <w:pStyle w:val="ContactInformation"/>
      <w:ind w:left="7088"/>
      <w:rPr>
        <w:b/>
        <w:bCs/>
        <w:color w:val="495965" w:themeColor="accent3"/>
        <w:sz w:val="20"/>
        <w:szCs w:val="20"/>
      </w:rPr>
    </w:pPr>
    <w:r w:rsidRPr="00661E8D">
      <w:rPr>
        <w:b/>
        <w:bCs/>
        <w:noProof/>
        <w:sz w:val="20"/>
        <w:szCs w:val="20"/>
      </w:rPr>
      <w:drawing>
        <wp:anchor distT="0" distB="0" distL="114300" distR="114300" simplePos="0" relativeHeight="251664384" behindDoc="0" locked="0" layoutInCell="1" allowOverlap="1" wp14:anchorId="0DEF4E52" wp14:editId="309C4BC6">
          <wp:simplePos x="0" y="0"/>
          <wp:positionH relativeFrom="column">
            <wp:posOffset>-55853</wp:posOffset>
          </wp:positionH>
          <wp:positionV relativeFrom="paragraph">
            <wp:posOffset>123080</wp:posOffset>
          </wp:positionV>
          <wp:extent cx="1981200" cy="495300"/>
          <wp:effectExtent l="0" t="0" r="0" b="0"/>
          <wp:wrapNone/>
          <wp:docPr id="1556157632" name="Graphic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356111" name="Graphic 1" descr="A close up of a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495300"/>
                  </a:xfrm>
                  <a:prstGeom prst="rect">
                    <a:avLst/>
                  </a:prstGeom>
                </pic:spPr>
              </pic:pic>
            </a:graphicData>
          </a:graphic>
          <wp14:sizeRelH relativeFrom="page">
            <wp14:pctWidth>0</wp14:pctWidth>
          </wp14:sizeRelH>
          <wp14:sizeRelV relativeFrom="page">
            <wp14:pctHeight>0</wp14:pctHeight>
          </wp14:sizeRelV>
        </wp:anchor>
      </w:drawing>
    </w:r>
    <w:r w:rsidRPr="00661E8D">
      <w:rPr>
        <w:b/>
        <w:bCs/>
        <w:color w:val="495965" w:themeColor="accent3"/>
        <w:sz w:val="20"/>
        <w:szCs w:val="20"/>
      </w:rPr>
      <w:t>Office of The Registrar</w:t>
    </w:r>
  </w:p>
  <w:p w14:paraId="3C907690" w14:textId="77777777" w:rsidR="00C1569F" w:rsidRDefault="00C1569F" w:rsidP="00C1569F">
    <w:pPr>
      <w:pStyle w:val="ContactInformation"/>
      <w:ind w:left="7088"/>
      <w:rPr>
        <w:color w:val="495965" w:themeColor="accent3"/>
        <w:lang w:val="en-US"/>
      </w:rPr>
    </w:pPr>
    <w:r w:rsidRPr="52815612">
      <w:rPr>
        <w:color w:val="495965" w:themeColor="accent3"/>
      </w:rPr>
      <w:t>McMaster University</w:t>
    </w:r>
  </w:p>
  <w:p w14:paraId="0D21457D" w14:textId="77777777" w:rsidR="00C1569F" w:rsidRDefault="00C1569F" w:rsidP="00C1569F">
    <w:pPr>
      <w:pStyle w:val="ContactInformation"/>
      <w:ind w:left="7088"/>
      <w:rPr>
        <w:color w:val="495965" w:themeColor="accent3"/>
      </w:rPr>
    </w:pPr>
    <w:r w:rsidRPr="52815612">
      <w:rPr>
        <w:color w:val="495965" w:themeColor="accent3"/>
      </w:rPr>
      <w:t xml:space="preserve">1280 Main Street West, </w:t>
    </w:r>
  </w:p>
  <w:p w14:paraId="50737159" w14:textId="77777777" w:rsidR="00C1569F" w:rsidRDefault="00C1569F" w:rsidP="00C1569F">
    <w:pPr>
      <w:pStyle w:val="ContactInformation"/>
      <w:ind w:left="7088"/>
      <w:rPr>
        <w:color w:val="495965" w:themeColor="accent3"/>
      </w:rPr>
    </w:pPr>
    <w:r w:rsidRPr="52815612">
      <w:rPr>
        <w:color w:val="495965" w:themeColor="accent3"/>
      </w:rPr>
      <w:t>Hamilton, ON L8S 4L8</w:t>
    </w:r>
  </w:p>
  <w:p w14:paraId="226BA781" w14:textId="115E8527" w:rsidR="0038767C" w:rsidRPr="00C1569F" w:rsidRDefault="00C1569F" w:rsidP="00C1569F">
    <w:pPr>
      <w:pStyle w:val="ContactInformation"/>
      <w:ind w:left="7088"/>
      <w:rPr>
        <w:color w:val="495965" w:themeColor="accent3"/>
        <w:lang w:val="en-US"/>
      </w:rPr>
    </w:pPr>
    <w:hyperlink r:id="rId2">
      <w:r w:rsidRPr="52815612">
        <w:rPr>
          <w:rStyle w:val="Hyperlink"/>
        </w:rPr>
        <w:t>www.registrar.mcmaster.ca</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5C4F"/>
    <w:multiLevelType w:val="hybridMultilevel"/>
    <w:tmpl w:val="E604DEE4"/>
    <w:lvl w:ilvl="0" w:tplc="6A000746">
      <w:start w:val="1"/>
      <w:numFmt w:val="bullet"/>
      <w:lvlText w:val=""/>
      <w:lvlJc w:val="left"/>
      <w:pPr>
        <w:ind w:left="720" w:hanging="360"/>
      </w:pPr>
      <w:rPr>
        <w:rFonts w:ascii="Symbol" w:hAnsi="Symbol" w:hint="default"/>
      </w:rPr>
    </w:lvl>
    <w:lvl w:ilvl="1" w:tplc="63C628B2">
      <w:start w:val="1"/>
      <w:numFmt w:val="bullet"/>
      <w:lvlText w:val="o"/>
      <w:lvlJc w:val="left"/>
      <w:pPr>
        <w:ind w:left="1440" w:hanging="360"/>
      </w:pPr>
      <w:rPr>
        <w:rFonts w:ascii="Courier New" w:hAnsi="Courier New" w:hint="default"/>
      </w:rPr>
    </w:lvl>
    <w:lvl w:ilvl="2" w:tplc="C1264D6E">
      <w:start w:val="1"/>
      <w:numFmt w:val="bullet"/>
      <w:lvlText w:val=""/>
      <w:lvlJc w:val="left"/>
      <w:pPr>
        <w:ind w:left="2160" w:hanging="360"/>
      </w:pPr>
      <w:rPr>
        <w:rFonts w:ascii="Wingdings" w:hAnsi="Wingdings" w:hint="default"/>
      </w:rPr>
    </w:lvl>
    <w:lvl w:ilvl="3" w:tplc="D36C6F54">
      <w:start w:val="1"/>
      <w:numFmt w:val="bullet"/>
      <w:lvlText w:val=""/>
      <w:lvlJc w:val="left"/>
      <w:pPr>
        <w:ind w:left="2880" w:hanging="360"/>
      </w:pPr>
      <w:rPr>
        <w:rFonts w:ascii="Symbol" w:hAnsi="Symbol" w:hint="default"/>
      </w:rPr>
    </w:lvl>
    <w:lvl w:ilvl="4" w:tplc="477233B0">
      <w:start w:val="1"/>
      <w:numFmt w:val="bullet"/>
      <w:lvlText w:val="o"/>
      <w:lvlJc w:val="left"/>
      <w:pPr>
        <w:ind w:left="3600" w:hanging="360"/>
      </w:pPr>
      <w:rPr>
        <w:rFonts w:ascii="Courier New" w:hAnsi="Courier New" w:hint="default"/>
      </w:rPr>
    </w:lvl>
    <w:lvl w:ilvl="5" w:tplc="2CF406E4">
      <w:start w:val="1"/>
      <w:numFmt w:val="bullet"/>
      <w:lvlText w:val=""/>
      <w:lvlJc w:val="left"/>
      <w:pPr>
        <w:ind w:left="4320" w:hanging="360"/>
      </w:pPr>
      <w:rPr>
        <w:rFonts w:ascii="Wingdings" w:hAnsi="Wingdings" w:hint="default"/>
      </w:rPr>
    </w:lvl>
    <w:lvl w:ilvl="6" w:tplc="A9F496F8">
      <w:start w:val="1"/>
      <w:numFmt w:val="bullet"/>
      <w:lvlText w:val=""/>
      <w:lvlJc w:val="left"/>
      <w:pPr>
        <w:ind w:left="5040" w:hanging="360"/>
      </w:pPr>
      <w:rPr>
        <w:rFonts w:ascii="Symbol" w:hAnsi="Symbol" w:hint="default"/>
      </w:rPr>
    </w:lvl>
    <w:lvl w:ilvl="7" w:tplc="200263C6">
      <w:start w:val="1"/>
      <w:numFmt w:val="bullet"/>
      <w:lvlText w:val="o"/>
      <w:lvlJc w:val="left"/>
      <w:pPr>
        <w:ind w:left="5760" w:hanging="360"/>
      </w:pPr>
      <w:rPr>
        <w:rFonts w:ascii="Courier New" w:hAnsi="Courier New" w:hint="default"/>
      </w:rPr>
    </w:lvl>
    <w:lvl w:ilvl="8" w:tplc="2528C840">
      <w:start w:val="1"/>
      <w:numFmt w:val="bullet"/>
      <w:lvlText w:val=""/>
      <w:lvlJc w:val="left"/>
      <w:pPr>
        <w:ind w:left="6480" w:hanging="360"/>
      </w:pPr>
      <w:rPr>
        <w:rFonts w:ascii="Wingdings" w:hAnsi="Wingdings" w:hint="default"/>
      </w:rPr>
    </w:lvl>
  </w:abstractNum>
  <w:abstractNum w:abstractNumId="1" w15:restartNumberingAfterBreak="0">
    <w:nsid w:val="0906CA85"/>
    <w:multiLevelType w:val="hybridMultilevel"/>
    <w:tmpl w:val="FA0668C6"/>
    <w:lvl w:ilvl="0" w:tplc="0EA2A3CA">
      <w:start w:val="1"/>
      <w:numFmt w:val="bullet"/>
      <w:lvlText w:val=""/>
      <w:lvlJc w:val="left"/>
      <w:pPr>
        <w:ind w:left="720" w:hanging="360"/>
      </w:pPr>
      <w:rPr>
        <w:rFonts w:ascii="Symbol" w:hAnsi="Symbol" w:hint="default"/>
      </w:rPr>
    </w:lvl>
    <w:lvl w:ilvl="1" w:tplc="F31AD6B6">
      <w:start w:val="1"/>
      <w:numFmt w:val="bullet"/>
      <w:lvlText w:val="o"/>
      <w:lvlJc w:val="left"/>
      <w:pPr>
        <w:ind w:left="1440" w:hanging="360"/>
      </w:pPr>
      <w:rPr>
        <w:rFonts w:ascii="Courier New" w:hAnsi="Courier New" w:hint="default"/>
      </w:rPr>
    </w:lvl>
    <w:lvl w:ilvl="2" w:tplc="9D5C634C">
      <w:start w:val="1"/>
      <w:numFmt w:val="bullet"/>
      <w:lvlText w:val=""/>
      <w:lvlJc w:val="left"/>
      <w:pPr>
        <w:ind w:left="2160" w:hanging="360"/>
      </w:pPr>
      <w:rPr>
        <w:rFonts w:ascii="Wingdings" w:hAnsi="Wingdings" w:hint="default"/>
      </w:rPr>
    </w:lvl>
    <w:lvl w:ilvl="3" w:tplc="B28295DA">
      <w:start w:val="1"/>
      <w:numFmt w:val="bullet"/>
      <w:lvlText w:val=""/>
      <w:lvlJc w:val="left"/>
      <w:pPr>
        <w:ind w:left="2880" w:hanging="360"/>
      </w:pPr>
      <w:rPr>
        <w:rFonts w:ascii="Symbol" w:hAnsi="Symbol" w:hint="default"/>
      </w:rPr>
    </w:lvl>
    <w:lvl w:ilvl="4" w:tplc="7690D3DE">
      <w:start w:val="1"/>
      <w:numFmt w:val="bullet"/>
      <w:lvlText w:val="o"/>
      <w:lvlJc w:val="left"/>
      <w:pPr>
        <w:ind w:left="3600" w:hanging="360"/>
      </w:pPr>
      <w:rPr>
        <w:rFonts w:ascii="Courier New" w:hAnsi="Courier New" w:hint="default"/>
      </w:rPr>
    </w:lvl>
    <w:lvl w:ilvl="5" w:tplc="6E505B60">
      <w:start w:val="1"/>
      <w:numFmt w:val="bullet"/>
      <w:lvlText w:val=""/>
      <w:lvlJc w:val="left"/>
      <w:pPr>
        <w:ind w:left="4320" w:hanging="360"/>
      </w:pPr>
      <w:rPr>
        <w:rFonts w:ascii="Wingdings" w:hAnsi="Wingdings" w:hint="default"/>
      </w:rPr>
    </w:lvl>
    <w:lvl w:ilvl="6" w:tplc="FCAE3418">
      <w:start w:val="1"/>
      <w:numFmt w:val="bullet"/>
      <w:lvlText w:val=""/>
      <w:lvlJc w:val="left"/>
      <w:pPr>
        <w:ind w:left="5040" w:hanging="360"/>
      </w:pPr>
      <w:rPr>
        <w:rFonts w:ascii="Symbol" w:hAnsi="Symbol" w:hint="default"/>
      </w:rPr>
    </w:lvl>
    <w:lvl w:ilvl="7" w:tplc="CEC627F8">
      <w:start w:val="1"/>
      <w:numFmt w:val="bullet"/>
      <w:lvlText w:val="o"/>
      <w:lvlJc w:val="left"/>
      <w:pPr>
        <w:ind w:left="5760" w:hanging="360"/>
      </w:pPr>
      <w:rPr>
        <w:rFonts w:ascii="Courier New" w:hAnsi="Courier New" w:hint="default"/>
      </w:rPr>
    </w:lvl>
    <w:lvl w:ilvl="8" w:tplc="9D1A9976">
      <w:start w:val="1"/>
      <w:numFmt w:val="bullet"/>
      <w:lvlText w:val=""/>
      <w:lvlJc w:val="left"/>
      <w:pPr>
        <w:ind w:left="6480" w:hanging="360"/>
      </w:pPr>
      <w:rPr>
        <w:rFonts w:ascii="Wingdings" w:hAnsi="Wingdings" w:hint="default"/>
      </w:rPr>
    </w:lvl>
  </w:abstractNum>
  <w:abstractNum w:abstractNumId="2" w15:restartNumberingAfterBreak="0">
    <w:nsid w:val="0E614BC7"/>
    <w:multiLevelType w:val="hybridMultilevel"/>
    <w:tmpl w:val="1B68C0C0"/>
    <w:lvl w:ilvl="0" w:tplc="1C52B8CE">
      <w:start w:val="1"/>
      <w:numFmt w:val="bullet"/>
      <w:lvlText w:val=""/>
      <w:lvlJc w:val="left"/>
      <w:pPr>
        <w:ind w:left="720" w:hanging="360"/>
      </w:pPr>
      <w:rPr>
        <w:rFonts w:ascii="Symbol" w:hAnsi="Symbol" w:hint="default"/>
      </w:rPr>
    </w:lvl>
    <w:lvl w:ilvl="1" w:tplc="5EA20B48">
      <w:start w:val="1"/>
      <w:numFmt w:val="bullet"/>
      <w:lvlText w:val="o"/>
      <w:lvlJc w:val="left"/>
      <w:pPr>
        <w:ind w:left="1440" w:hanging="360"/>
      </w:pPr>
      <w:rPr>
        <w:rFonts w:ascii="Courier New" w:hAnsi="Courier New" w:hint="default"/>
      </w:rPr>
    </w:lvl>
    <w:lvl w:ilvl="2" w:tplc="1A94E3CE">
      <w:start w:val="1"/>
      <w:numFmt w:val="bullet"/>
      <w:lvlText w:val=""/>
      <w:lvlJc w:val="left"/>
      <w:pPr>
        <w:ind w:left="2160" w:hanging="360"/>
      </w:pPr>
      <w:rPr>
        <w:rFonts w:ascii="Wingdings" w:hAnsi="Wingdings" w:hint="default"/>
      </w:rPr>
    </w:lvl>
    <w:lvl w:ilvl="3" w:tplc="11B473BE">
      <w:start w:val="1"/>
      <w:numFmt w:val="bullet"/>
      <w:lvlText w:val=""/>
      <w:lvlJc w:val="left"/>
      <w:pPr>
        <w:ind w:left="2880" w:hanging="360"/>
      </w:pPr>
      <w:rPr>
        <w:rFonts w:ascii="Symbol" w:hAnsi="Symbol" w:hint="default"/>
      </w:rPr>
    </w:lvl>
    <w:lvl w:ilvl="4" w:tplc="A404D808">
      <w:start w:val="1"/>
      <w:numFmt w:val="bullet"/>
      <w:lvlText w:val="o"/>
      <w:lvlJc w:val="left"/>
      <w:pPr>
        <w:ind w:left="3600" w:hanging="360"/>
      </w:pPr>
      <w:rPr>
        <w:rFonts w:ascii="Courier New" w:hAnsi="Courier New" w:hint="default"/>
      </w:rPr>
    </w:lvl>
    <w:lvl w:ilvl="5" w:tplc="5D5E7164">
      <w:start w:val="1"/>
      <w:numFmt w:val="bullet"/>
      <w:lvlText w:val=""/>
      <w:lvlJc w:val="left"/>
      <w:pPr>
        <w:ind w:left="4320" w:hanging="360"/>
      </w:pPr>
      <w:rPr>
        <w:rFonts w:ascii="Wingdings" w:hAnsi="Wingdings" w:hint="default"/>
      </w:rPr>
    </w:lvl>
    <w:lvl w:ilvl="6" w:tplc="8DCC714C">
      <w:start w:val="1"/>
      <w:numFmt w:val="bullet"/>
      <w:lvlText w:val=""/>
      <w:lvlJc w:val="left"/>
      <w:pPr>
        <w:ind w:left="5040" w:hanging="360"/>
      </w:pPr>
      <w:rPr>
        <w:rFonts w:ascii="Symbol" w:hAnsi="Symbol" w:hint="default"/>
      </w:rPr>
    </w:lvl>
    <w:lvl w:ilvl="7" w:tplc="072C7306">
      <w:start w:val="1"/>
      <w:numFmt w:val="bullet"/>
      <w:lvlText w:val="o"/>
      <w:lvlJc w:val="left"/>
      <w:pPr>
        <w:ind w:left="5760" w:hanging="360"/>
      </w:pPr>
      <w:rPr>
        <w:rFonts w:ascii="Courier New" w:hAnsi="Courier New" w:hint="default"/>
      </w:rPr>
    </w:lvl>
    <w:lvl w:ilvl="8" w:tplc="0CB8682A">
      <w:start w:val="1"/>
      <w:numFmt w:val="bullet"/>
      <w:lvlText w:val=""/>
      <w:lvlJc w:val="left"/>
      <w:pPr>
        <w:ind w:left="6480" w:hanging="360"/>
      </w:pPr>
      <w:rPr>
        <w:rFonts w:ascii="Wingdings" w:hAnsi="Wingdings" w:hint="default"/>
      </w:rPr>
    </w:lvl>
  </w:abstractNum>
  <w:abstractNum w:abstractNumId="3" w15:restartNumberingAfterBreak="0">
    <w:nsid w:val="12550155"/>
    <w:multiLevelType w:val="hybridMultilevel"/>
    <w:tmpl w:val="2BCCBF4A"/>
    <w:lvl w:ilvl="0" w:tplc="049634F8">
      <w:start w:val="1"/>
      <w:numFmt w:val="bullet"/>
      <w:lvlText w:val=""/>
      <w:lvlJc w:val="left"/>
      <w:pPr>
        <w:ind w:left="720" w:hanging="360"/>
      </w:pPr>
      <w:rPr>
        <w:rFonts w:ascii="Symbol" w:hAnsi="Symbol" w:hint="default"/>
      </w:rPr>
    </w:lvl>
    <w:lvl w:ilvl="1" w:tplc="8C647BF2">
      <w:start w:val="1"/>
      <w:numFmt w:val="bullet"/>
      <w:lvlText w:val="o"/>
      <w:lvlJc w:val="left"/>
      <w:pPr>
        <w:ind w:left="1440" w:hanging="360"/>
      </w:pPr>
      <w:rPr>
        <w:rFonts w:ascii="Courier New" w:hAnsi="Courier New" w:hint="default"/>
      </w:rPr>
    </w:lvl>
    <w:lvl w:ilvl="2" w:tplc="5476BFE4">
      <w:start w:val="1"/>
      <w:numFmt w:val="bullet"/>
      <w:lvlText w:val=""/>
      <w:lvlJc w:val="left"/>
      <w:pPr>
        <w:ind w:left="2160" w:hanging="360"/>
      </w:pPr>
      <w:rPr>
        <w:rFonts w:ascii="Wingdings" w:hAnsi="Wingdings" w:hint="default"/>
      </w:rPr>
    </w:lvl>
    <w:lvl w:ilvl="3" w:tplc="38BAABEC">
      <w:start w:val="1"/>
      <w:numFmt w:val="bullet"/>
      <w:lvlText w:val=""/>
      <w:lvlJc w:val="left"/>
      <w:pPr>
        <w:ind w:left="2880" w:hanging="360"/>
      </w:pPr>
      <w:rPr>
        <w:rFonts w:ascii="Symbol" w:hAnsi="Symbol" w:hint="default"/>
      </w:rPr>
    </w:lvl>
    <w:lvl w:ilvl="4" w:tplc="22A68C8C">
      <w:start w:val="1"/>
      <w:numFmt w:val="bullet"/>
      <w:lvlText w:val="o"/>
      <w:lvlJc w:val="left"/>
      <w:pPr>
        <w:ind w:left="3600" w:hanging="360"/>
      </w:pPr>
      <w:rPr>
        <w:rFonts w:ascii="Courier New" w:hAnsi="Courier New" w:hint="default"/>
      </w:rPr>
    </w:lvl>
    <w:lvl w:ilvl="5" w:tplc="65EEF74E">
      <w:start w:val="1"/>
      <w:numFmt w:val="bullet"/>
      <w:lvlText w:val=""/>
      <w:lvlJc w:val="left"/>
      <w:pPr>
        <w:ind w:left="4320" w:hanging="360"/>
      </w:pPr>
      <w:rPr>
        <w:rFonts w:ascii="Wingdings" w:hAnsi="Wingdings" w:hint="default"/>
      </w:rPr>
    </w:lvl>
    <w:lvl w:ilvl="6" w:tplc="F31646D6">
      <w:start w:val="1"/>
      <w:numFmt w:val="bullet"/>
      <w:lvlText w:val=""/>
      <w:lvlJc w:val="left"/>
      <w:pPr>
        <w:ind w:left="5040" w:hanging="360"/>
      </w:pPr>
      <w:rPr>
        <w:rFonts w:ascii="Symbol" w:hAnsi="Symbol" w:hint="default"/>
      </w:rPr>
    </w:lvl>
    <w:lvl w:ilvl="7" w:tplc="DEAAA66C">
      <w:start w:val="1"/>
      <w:numFmt w:val="bullet"/>
      <w:lvlText w:val="o"/>
      <w:lvlJc w:val="left"/>
      <w:pPr>
        <w:ind w:left="5760" w:hanging="360"/>
      </w:pPr>
      <w:rPr>
        <w:rFonts w:ascii="Courier New" w:hAnsi="Courier New" w:hint="default"/>
      </w:rPr>
    </w:lvl>
    <w:lvl w:ilvl="8" w:tplc="11507F9E">
      <w:start w:val="1"/>
      <w:numFmt w:val="bullet"/>
      <w:lvlText w:val=""/>
      <w:lvlJc w:val="left"/>
      <w:pPr>
        <w:ind w:left="6480" w:hanging="360"/>
      </w:pPr>
      <w:rPr>
        <w:rFonts w:ascii="Wingdings" w:hAnsi="Wingdings" w:hint="default"/>
      </w:rPr>
    </w:lvl>
  </w:abstractNum>
  <w:abstractNum w:abstractNumId="4" w15:restartNumberingAfterBreak="0">
    <w:nsid w:val="1734A1DB"/>
    <w:multiLevelType w:val="hybridMultilevel"/>
    <w:tmpl w:val="BD0C2F82"/>
    <w:lvl w:ilvl="0" w:tplc="EAB0FFC2">
      <w:start w:val="1"/>
      <w:numFmt w:val="bullet"/>
      <w:lvlText w:val=""/>
      <w:lvlJc w:val="left"/>
      <w:pPr>
        <w:ind w:left="720" w:hanging="360"/>
      </w:pPr>
      <w:rPr>
        <w:rFonts w:ascii="Symbol" w:hAnsi="Symbol" w:hint="default"/>
      </w:rPr>
    </w:lvl>
    <w:lvl w:ilvl="1" w:tplc="433CAD94">
      <w:start w:val="1"/>
      <w:numFmt w:val="bullet"/>
      <w:lvlText w:val="o"/>
      <w:lvlJc w:val="left"/>
      <w:pPr>
        <w:ind w:left="1440" w:hanging="360"/>
      </w:pPr>
      <w:rPr>
        <w:rFonts w:ascii="Courier New" w:hAnsi="Courier New" w:hint="default"/>
      </w:rPr>
    </w:lvl>
    <w:lvl w:ilvl="2" w:tplc="A9745B5C">
      <w:start w:val="1"/>
      <w:numFmt w:val="bullet"/>
      <w:lvlText w:val=""/>
      <w:lvlJc w:val="left"/>
      <w:pPr>
        <w:ind w:left="2160" w:hanging="360"/>
      </w:pPr>
      <w:rPr>
        <w:rFonts w:ascii="Wingdings" w:hAnsi="Wingdings" w:hint="default"/>
      </w:rPr>
    </w:lvl>
    <w:lvl w:ilvl="3" w:tplc="6F50C8E6">
      <w:start w:val="1"/>
      <w:numFmt w:val="bullet"/>
      <w:lvlText w:val=""/>
      <w:lvlJc w:val="left"/>
      <w:pPr>
        <w:ind w:left="2880" w:hanging="360"/>
      </w:pPr>
      <w:rPr>
        <w:rFonts w:ascii="Symbol" w:hAnsi="Symbol" w:hint="default"/>
      </w:rPr>
    </w:lvl>
    <w:lvl w:ilvl="4" w:tplc="99362716">
      <w:start w:val="1"/>
      <w:numFmt w:val="bullet"/>
      <w:lvlText w:val="o"/>
      <w:lvlJc w:val="left"/>
      <w:pPr>
        <w:ind w:left="3600" w:hanging="360"/>
      </w:pPr>
      <w:rPr>
        <w:rFonts w:ascii="Courier New" w:hAnsi="Courier New" w:hint="default"/>
      </w:rPr>
    </w:lvl>
    <w:lvl w:ilvl="5" w:tplc="C1AEB050">
      <w:start w:val="1"/>
      <w:numFmt w:val="bullet"/>
      <w:lvlText w:val=""/>
      <w:lvlJc w:val="left"/>
      <w:pPr>
        <w:ind w:left="4320" w:hanging="360"/>
      </w:pPr>
      <w:rPr>
        <w:rFonts w:ascii="Wingdings" w:hAnsi="Wingdings" w:hint="default"/>
      </w:rPr>
    </w:lvl>
    <w:lvl w:ilvl="6" w:tplc="9C061640">
      <w:start w:val="1"/>
      <w:numFmt w:val="bullet"/>
      <w:lvlText w:val=""/>
      <w:lvlJc w:val="left"/>
      <w:pPr>
        <w:ind w:left="5040" w:hanging="360"/>
      </w:pPr>
      <w:rPr>
        <w:rFonts w:ascii="Symbol" w:hAnsi="Symbol" w:hint="default"/>
      </w:rPr>
    </w:lvl>
    <w:lvl w:ilvl="7" w:tplc="1EB0B9C8">
      <w:start w:val="1"/>
      <w:numFmt w:val="bullet"/>
      <w:lvlText w:val="o"/>
      <w:lvlJc w:val="left"/>
      <w:pPr>
        <w:ind w:left="5760" w:hanging="360"/>
      </w:pPr>
      <w:rPr>
        <w:rFonts w:ascii="Courier New" w:hAnsi="Courier New" w:hint="default"/>
      </w:rPr>
    </w:lvl>
    <w:lvl w:ilvl="8" w:tplc="BC80164A">
      <w:start w:val="1"/>
      <w:numFmt w:val="bullet"/>
      <w:lvlText w:val=""/>
      <w:lvlJc w:val="left"/>
      <w:pPr>
        <w:ind w:left="6480" w:hanging="360"/>
      </w:pPr>
      <w:rPr>
        <w:rFonts w:ascii="Wingdings" w:hAnsi="Wingdings" w:hint="default"/>
      </w:rPr>
    </w:lvl>
  </w:abstractNum>
  <w:abstractNum w:abstractNumId="5" w15:restartNumberingAfterBreak="0">
    <w:nsid w:val="18A7DE4B"/>
    <w:multiLevelType w:val="hybridMultilevel"/>
    <w:tmpl w:val="17A6924A"/>
    <w:lvl w:ilvl="0" w:tplc="C7301264">
      <w:start w:val="1"/>
      <w:numFmt w:val="bullet"/>
      <w:lvlText w:val=""/>
      <w:lvlJc w:val="left"/>
      <w:pPr>
        <w:ind w:left="720" w:hanging="360"/>
      </w:pPr>
      <w:rPr>
        <w:rFonts w:ascii="Symbol" w:hAnsi="Symbol" w:hint="default"/>
      </w:rPr>
    </w:lvl>
    <w:lvl w:ilvl="1" w:tplc="F3083806">
      <w:start w:val="1"/>
      <w:numFmt w:val="bullet"/>
      <w:lvlText w:val="o"/>
      <w:lvlJc w:val="left"/>
      <w:pPr>
        <w:ind w:left="1440" w:hanging="360"/>
      </w:pPr>
      <w:rPr>
        <w:rFonts w:ascii="Courier New" w:hAnsi="Courier New" w:hint="default"/>
      </w:rPr>
    </w:lvl>
    <w:lvl w:ilvl="2" w:tplc="8CF87DB6">
      <w:start w:val="1"/>
      <w:numFmt w:val="bullet"/>
      <w:lvlText w:val=""/>
      <w:lvlJc w:val="left"/>
      <w:pPr>
        <w:ind w:left="2160" w:hanging="360"/>
      </w:pPr>
      <w:rPr>
        <w:rFonts w:ascii="Wingdings" w:hAnsi="Wingdings" w:hint="default"/>
      </w:rPr>
    </w:lvl>
    <w:lvl w:ilvl="3" w:tplc="0B1A4F66">
      <w:start w:val="1"/>
      <w:numFmt w:val="bullet"/>
      <w:lvlText w:val=""/>
      <w:lvlJc w:val="left"/>
      <w:pPr>
        <w:ind w:left="2880" w:hanging="360"/>
      </w:pPr>
      <w:rPr>
        <w:rFonts w:ascii="Symbol" w:hAnsi="Symbol" w:hint="default"/>
      </w:rPr>
    </w:lvl>
    <w:lvl w:ilvl="4" w:tplc="4AE80852">
      <w:start w:val="1"/>
      <w:numFmt w:val="bullet"/>
      <w:lvlText w:val="o"/>
      <w:lvlJc w:val="left"/>
      <w:pPr>
        <w:ind w:left="3600" w:hanging="360"/>
      </w:pPr>
      <w:rPr>
        <w:rFonts w:ascii="Courier New" w:hAnsi="Courier New" w:hint="default"/>
      </w:rPr>
    </w:lvl>
    <w:lvl w:ilvl="5" w:tplc="9B6287B0">
      <w:start w:val="1"/>
      <w:numFmt w:val="bullet"/>
      <w:lvlText w:val=""/>
      <w:lvlJc w:val="left"/>
      <w:pPr>
        <w:ind w:left="4320" w:hanging="360"/>
      </w:pPr>
      <w:rPr>
        <w:rFonts w:ascii="Wingdings" w:hAnsi="Wingdings" w:hint="default"/>
      </w:rPr>
    </w:lvl>
    <w:lvl w:ilvl="6" w:tplc="111CDDBA">
      <w:start w:val="1"/>
      <w:numFmt w:val="bullet"/>
      <w:lvlText w:val=""/>
      <w:lvlJc w:val="left"/>
      <w:pPr>
        <w:ind w:left="5040" w:hanging="360"/>
      </w:pPr>
      <w:rPr>
        <w:rFonts w:ascii="Symbol" w:hAnsi="Symbol" w:hint="default"/>
      </w:rPr>
    </w:lvl>
    <w:lvl w:ilvl="7" w:tplc="B18830B6">
      <w:start w:val="1"/>
      <w:numFmt w:val="bullet"/>
      <w:lvlText w:val="o"/>
      <w:lvlJc w:val="left"/>
      <w:pPr>
        <w:ind w:left="5760" w:hanging="360"/>
      </w:pPr>
      <w:rPr>
        <w:rFonts w:ascii="Courier New" w:hAnsi="Courier New" w:hint="default"/>
      </w:rPr>
    </w:lvl>
    <w:lvl w:ilvl="8" w:tplc="FED26E10">
      <w:start w:val="1"/>
      <w:numFmt w:val="bullet"/>
      <w:lvlText w:val=""/>
      <w:lvlJc w:val="left"/>
      <w:pPr>
        <w:ind w:left="6480" w:hanging="360"/>
      </w:pPr>
      <w:rPr>
        <w:rFonts w:ascii="Wingdings" w:hAnsi="Wingdings" w:hint="default"/>
      </w:rPr>
    </w:lvl>
  </w:abstractNum>
  <w:abstractNum w:abstractNumId="6" w15:restartNumberingAfterBreak="0">
    <w:nsid w:val="1A3B1E37"/>
    <w:multiLevelType w:val="hybridMultilevel"/>
    <w:tmpl w:val="FFAC17C8"/>
    <w:lvl w:ilvl="0" w:tplc="AE740F6E">
      <w:start w:val="1"/>
      <w:numFmt w:val="bullet"/>
      <w:lvlText w:val=""/>
      <w:lvlJc w:val="left"/>
      <w:pPr>
        <w:ind w:left="1440" w:hanging="360"/>
      </w:pPr>
      <w:rPr>
        <w:rFonts w:ascii="Symbol" w:hAnsi="Symbol" w:hint="default"/>
      </w:rPr>
    </w:lvl>
    <w:lvl w:ilvl="1" w:tplc="304C1F34">
      <w:start w:val="1"/>
      <w:numFmt w:val="bullet"/>
      <w:lvlText w:val="o"/>
      <w:lvlJc w:val="left"/>
      <w:pPr>
        <w:ind w:left="2160" w:hanging="360"/>
      </w:pPr>
      <w:rPr>
        <w:rFonts w:ascii="Courier New" w:hAnsi="Courier New" w:hint="default"/>
      </w:rPr>
    </w:lvl>
    <w:lvl w:ilvl="2" w:tplc="88E2DA2C">
      <w:start w:val="1"/>
      <w:numFmt w:val="bullet"/>
      <w:lvlText w:val=""/>
      <w:lvlJc w:val="left"/>
      <w:pPr>
        <w:ind w:left="2880" w:hanging="360"/>
      </w:pPr>
      <w:rPr>
        <w:rFonts w:ascii="Wingdings" w:hAnsi="Wingdings" w:hint="default"/>
      </w:rPr>
    </w:lvl>
    <w:lvl w:ilvl="3" w:tplc="5A04A38C">
      <w:start w:val="1"/>
      <w:numFmt w:val="bullet"/>
      <w:lvlText w:val=""/>
      <w:lvlJc w:val="left"/>
      <w:pPr>
        <w:ind w:left="3600" w:hanging="360"/>
      </w:pPr>
      <w:rPr>
        <w:rFonts w:ascii="Symbol" w:hAnsi="Symbol" w:hint="default"/>
      </w:rPr>
    </w:lvl>
    <w:lvl w:ilvl="4" w:tplc="C16E458C">
      <w:start w:val="1"/>
      <w:numFmt w:val="bullet"/>
      <w:lvlText w:val="o"/>
      <w:lvlJc w:val="left"/>
      <w:pPr>
        <w:ind w:left="4320" w:hanging="360"/>
      </w:pPr>
      <w:rPr>
        <w:rFonts w:ascii="Courier New" w:hAnsi="Courier New" w:hint="default"/>
      </w:rPr>
    </w:lvl>
    <w:lvl w:ilvl="5" w:tplc="9FDC685A">
      <w:start w:val="1"/>
      <w:numFmt w:val="bullet"/>
      <w:lvlText w:val=""/>
      <w:lvlJc w:val="left"/>
      <w:pPr>
        <w:ind w:left="5040" w:hanging="360"/>
      </w:pPr>
      <w:rPr>
        <w:rFonts w:ascii="Wingdings" w:hAnsi="Wingdings" w:hint="default"/>
      </w:rPr>
    </w:lvl>
    <w:lvl w:ilvl="6" w:tplc="DFBA9E24">
      <w:start w:val="1"/>
      <w:numFmt w:val="bullet"/>
      <w:lvlText w:val=""/>
      <w:lvlJc w:val="left"/>
      <w:pPr>
        <w:ind w:left="5760" w:hanging="360"/>
      </w:pPr>
      <w:rPr>
        <w:rFonts w:ascii="Symbol" w:hAnsi="Symbol" w:hint="default"/>
      </w:rPr>
    </w:lvl>
    <w:lvl w:ilvl="7" w:tplc="68E245C8">
      <w:start w:val="1"/>
      <w:numFmt w:val="bullet"/>
      <w:lvlText w:val="o"/>
      <w:lvlJc w:val="left"/>
      <w:pPr>
        <w:ind w:left="6480" w:hanging="360"/>
      </w:pPr>
      <w:rPr>
        <w:rFonts w:ascii="Courier New" w:hAnsi="Courier New" w:hint="default"/>
      </w:rPr>
    </w:lvl>
    <w:lvl w:ilvl="8" w:tplc="82F45716">
      <w:start w:val="1"/>
      <w:numFmt w:val="bullet"/>
      <w:lvlText w:val=""/>
      <w:lvlJc w:val="left"/>
      <w:pPr>
        <w:ind w:left="7200" w:hanging="360"/>
      </w:pPr>
      <w:rPr>
        <w:rFonts w:ascii="Wingdings" w:hAnsi="Wingdings" w:hint="default"/>
      </w:rPr>
    </w:lvl>
  </w:abstractNum>
  <w:abstractNum w:abstractNumId="7" w15:restartNumberingAfterBreak="0">
    <w:nsid w:val="1FB21970"/>
    <w:multiLevelType w:val="hybridMultilevel"/>
    <w:tmpl w:val="C744F25A"/>
    <w:lvl w:ilvl="0" w:tplc="FD5E8346">
      <w:start w:val="1"/>
      <w:numFmt w:val="bullet"/>
      <w:lvlText w:val=""/>
      <w:lvlJc w:val="left"/>
      <w:pPr>
        <w:ind w:left="720" w:hanging="360"/>
      </w:pPr>
      <w:rPr>
        <w:rFonts w:ascii="Symbol" w:hAnsi="Symbol" w:hint="default"/>
      </w:rPr>
    </w:lvl>
    <w:lvl w:ilvl="1" w:tplc="A6EEA31E">
      <w:start w:val="1"/>
      <w:numFmt w:val="bullet"/>
      <w:lvlText w:val="o"/>
      <w:lvlJc w:val="left"/>
      <w:pPr>
        <w:ind w:left="1440" w:hanging="360"/>
      </w:pPr>
      <w:rPr>
        <w:rFonts w:ascii="Courier New" w:hAnsi="Courier New" w:hint="default"/>
      </w:rPr>
    </w:lvl>
    <w:lvl w:ilvl="2" w:tplc="1D6C3B32">
      <w:start w:val="1"/>
      <w:numFmt w:val="bullet"/>
      <w:lvlText w:val=""/>
      <w:lvlJc w:val="left"/>
      <w:pPr>
        <w:ind w:left="2160" w:hanging="360"/>
      </w:pPr>
      <w:rPr>
        <w:rFonts w:ascii="Wingdings" w:hAnsi="Wingdings" w:hint="default"/>
      </w:rPr>
    </w:lvl>
    <w:lvl w:ilvl="3" w:tplc="6F046ACE">
      <w:start w:val="1"/>
      <w:numFmt w:val="bullet"/>
      <w:lvlText w:val=""/>
      <w:lvlJc w:val="left"/>
      <w:pPr>
        <w:ind w:left="2880" w:hanging="360"/>
      </w:pPr>
      <w:rPr>
        <w:rFonts w:ascii="Symbol" w:hAnsi="Symbol" w:hint="default"/>
      </w:rPr>
    </w:lvl>
    <w:lvl w:ilvl="4" w:tplc="F5D22A08">
      <w:start w:val="1"/>
      <w:numFmt w:val="bullet"/>
      <w:lvlText w:val="o"/>
      <w:lvlJc w:val="left"/>
      <w:pPr>
        <w:ind w:left="3600" w:hanging="360"/>
      </w:pPr>
      <w:rPr>
        <w:rFonts w:ascii="Courier New" w:hAnsi="Courier New" w:hint="default"/>
      </w:rPr>
    </w:lvl>
    <w:lvl w:ilvl="5" w:tplc="EF589AF6">
      <w:start w:val="1"/>
      <w:numFmt w:val="bullet"/>
      <w:lvlText w:val=""/>
      <w:lvlJc w:val="left"/>
      <w:pPr>
        <w:ind w:left="4320" w:hanging="360"/>
      </w:pPr>
      <w:rPr>
        <w:rFonts w:ascii="Wingdings" w:hAnsi="Wingdings" w:hint="default"/>
      </w:rPr>
    </w:lvl>
    <w:lvl w:ilvl="6" w:tplc="5C22E5F2">
      <w:start w:val="1"/>
      <w:numFmt w:val="bullet"/>
      <w:lvlText w:val=""/>
      <w:lvlJc w:val="left"/>
      <w:pPr>
        <w:ind w:left="5040" w:hanging="360"/>
      </w:pPr>
      <w:rPr>
        <w:rFonts w:ascii="Symbol" w:hAnsi="Symbol" w:hint="default"/>
      </w:rPr>
    </w:lvl>
    <w:lvl w:ilvl="7" w:tplc="F176FB10">
      <w:start w:val="1"/>
      <w:numFmt w:val="bullet"/>
      <w:lvlText w:val="o"/>
      <w:lvlJc w:val="left"/>
      <w:pPr>
        <w:ind w:left="5760" w:hanging="360"/>
      </w:pPr>
      <w:rPr>
        <w:rFonts w:ascii="Courier New" w:hAnsi="Courier New" w:hint="default"/>
      </w:rPr>
    </w:lvl>
    <w:lvl w:ilvl="8" w:tplc="4F945912">
      <w:start w:val="1"/>
      <w:numFmt w:val="bullet"/>
      <w:lvlText w:val=""/>
      <w:lvlJc w:val="left"/>
      <w:pPr>
        <w:ind w:left="6480" w:hanging="360"/>
      </w:pPr>
      <w:rPr>
        <w:rFonts w:ascii="Wingdings" w:hAnsi="Wingdings" w:hint="default"/>
      </w:rPr>
    </w:lvl>
  </w:abstractNum>
  <w:abstractNum w:abstractNumId="8" w15:restartNumberingAfterBreak="0">
    <w:nsid w:val="21B54C4D"/>
    <w:multiLevelType w:val="hybridMultilevel"/>
    <w:tmpl w:val="B3D814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924599"/>
    <w:multiLevelType w:val="hybridMultilevel"/>
    <w:tmpl w:val="32C8A82C"/>
    <w:lvl w:ilvl="0" w:tplc="4156FFD0">
      <w:start w:val="1"/>
      <w:numFmt w:val="bullet"/>
      <w:lvlText w:val=""/>
      <w:lvlJc w:val="left"/>
      <w:pPr>
        <w:ind w:left="720" w:hanging="360"/>
      </w:pPr>
      <w:rPr>
        <w:rFonts w:ascii="Symbol" w:hAnsi="Symbol" w:hint="default"/>
      </w:rPr>
    </w:lvl>
    <w:lvl w:ilvl="1" w:tplc="810C1D34">
      <w:start w:val="1"/>
      <w:numFmt w:val="bullet"/>
      <w:lvlText w:val="o"/>
      <w:lvlJc w:val="left"/>
      <w:pPr>
        <w:ind w:left="1440" w:hanging="360"/>
      </w:pPr>
      <w:rPr>
        <w:rFonts w:ascii="Courier New" w:hAnsi="Courier New" w:hint="default"/>
      </w:rPr>
    </w:lvl>
    <w:lvl w:ilvl="2" w:tplc="B2749B5A">
      <w:start w:val="1"/>
      <w:numFmt w:val="bullet"/>
      <w:lvlText w:val=""/>
      <w:lvlJc w:val="left"/>
      <w:pPr>
        <w:ind w:left="2160" w:hanging="360"/>
      </w:pPr>
      <w:rPr>
        <w:rFonts w:ascii="Wingdings" w:hAnsi="Wingdings" w:hint="default"/>
      </w:rPr>
    </w:lvl>
    <w:lvl w:ilvl="3" w:tplc="65CC98B6">
      <w:start w:val="1"/>
      <w:numFmt w:val="bullet"/>
      <w:lvlText w:val=""/>
      <w:lvlJc w:val="left"/>
      <w:pPr>
        <w:ind w:left="2880" w:hanging="360"/>
      </w:pPr>
      <w:rPr>
        <w:rFonts w:ascii="Symbol" w:hAnsi="Symbol" w:hint="default"/>
      </w:rPr>
    </w:lvl>
    <w:lvl w:ilvl="4" w:tplc="2A4CEE62">
      <w:start w:val="1"/>
      <w:numFmt w:val="bullet"/>
      <w:lvlText w:val="o"/>
      <w:lvlJc w:val="left"/>
      <w:pPr>
        <w:ind w:left="3600" w:hanging="360"/>
      </w:pPr>
      <w:rPr>
        <w:rFonts w:ascii="Courier New" w:hAnsi="Courier New" w:hint="default"/>
      </w:rPr>
    </w:lvl>
    <w:lvl w:ilvl="5" w:tplc="D8548C00">
      <w:start w:val="1"/>
      <w:numFmt w:val="bullet"/>
      <w:lvlText w:val=""/>
      <w:lvlJc w:val="left"/>
      <w:pPr>
        <w:ind w:left="4320" w:hanging="360"/>
      </w:pPr>
      <w:rPr>
        <w:rFonts w:ascii="Wingdings" w:hAnsi="Wingdings" w:hint="default"/>
      </w:rPr>
    </w:lvl>
    <w:lvl w:ilvl="6" w:tplc="4FD6389C">
      <w:start w:val="1"/>
      <w:numFmt w:val="bullet"/>
      <w:lvlText w:val=""/>
      <w:lvlJc w:val="left"/>
      <w:pPr>
        <w:ind w:left="5040" w:hanging="360"/>
      </w:pPr>
      <w:rPr>
        <w:rFonts w:ascii="Symbol" w:hAnsi="Symbol" w:hint="default"/>
      </w:rPr>
    </w:lvl>
    <w:lvl w:ilvl="7" w:tplc="3476EB94">
      <w:start w:val="1"/>
      <w:numFmt w:val="bullet"/>
      <w:lvlText w:val="o"/>
      <w:lvlJc w:val="left"/>
      <w:pPr>
        <w:ind w:left="5760" w:hanging="360"/>
      </w:pPr>
      <w:rPr>
        <w:rFonts w:ascii="Courier New" w:hAnsi="Courier New" w:hint="default"/>
      </w:rPr>
    </w:lvl>
    <w:lvl w:ilvl="8" w:tplc="1F648864">
      <w:start w:val="1"/>
      <w:numFmt w:val="bullet"/>
      <w:lvlText w:val=""/>
      <w:lvlJc w:val="left"/>
      <w:pPr>
        <w:ind w:left="6480" w:hanging="360"/>
      </w:pPr>
      <w:rPr>
        <w:rFonts w:ascii="Wingdings" w:hAnsi="Wingdings" w:hint="default"/>
      </w:rPr>
    </w:lvl>
  </w:abstractNum>
  <w:abstractNum w:abstractNumId="10" w15:restartNumberingAfterBreak="0">
    <w:nsid w:val="38D2E2B0"/>
    <w:multiLevelType w:val="hybridMultilevel"/>
    <w:tmpl w:val="C344ABE6"/>
    <w:lvl w:ilvl="0" w:tplc="3184173A">
      <w:start w:val="1"/>
      <w:numFmt w:val="bullet"/>
      <w:lvlText w:val=""/>
      <w:lvlJc w:val="left"/>
      <w:pPr>
        <w:ind w:left="720" w:hanging="360"/>
      </w:pPr>
      <w:rPr>
        <w:rFonts w:ascii="Symbol" w:hAnsi="Symbol" w:hint="default"/>
      </w:rPr>
    </w:lvl>
    <w:lvl w:ilvl="1" w:tplc="7F86B314">
      <w:start w:val="1"/>
      <w:numFmt w:val="bullet"/>
      <w:lvlText w:val="o"/>
      <w:lvlJc w:val="left"/>
      <w:pPr>
        <w:ind w:left="1440" w:hanging="360"/>
      </w:pPr>
      <w:rPr>
        <w:rFonts w:ascii="Courier New" w:hAnsi="Courier New" w:hint="default"/>
      </w:rPr>
    </w:lvl>
    <w:lvl w:ilvl="2" w:tplc="8DE4EC6E">
      <w:start w:val="1"/>
      <w:numFmt w:val="bullet"/>
      <w:lvlText w:val=""/>
      <w:lvlJc w:val="left"/>
      <w:pPr>
        <w:ind w:left="2160" w:hanging="360"/>
      </w:pPr>
      <w:rPr>
        <w:rFonts w:ascii="Wingdings" w:hAnsi="Wingdings" w:hint="default"/>
      </w:rPr>
    </w:lvl>
    <w:lvl w:ilvl="3" w:tplc="BA7477A2">
      <w:start w:val="1"/>
      <w:numFmt w:val="bullet"/>
      <w:lvlText w:val=""/>
      <w:lvlJc w:val="left"/>
      <w:pPr>
        <w:ind w:left="2880" w:hanging="360"/>
      </w:pPr>
      <w:rPr>
        <w:rFonts w:ascii="Symbol" w:hAnsi="Symbol" w:hint="default"/>
      </w:rPr>
    </w:lvl>
    <w:lvl w:ilvl="4" w:tplc="F8628068">
      <w:start w:val="1"/>
      <w:numFmt w:val="bullet"/>
      <w:lvlText w:val="o"/>
      <w:lvlJc w:val="left"/>
      <w:pPr>
        <w:ind w:left="3600" w:hanging="360"/>
      </w:pPr>
      <w:rPr>
        <w:rFonts w:ascii="Courier New" w:hAnsi="Courier New" w:hint="default"/>
      </w:rPr>
    </w:lvl>
    <w:lvl w:ilvl="5" w:tplc="ACDC1F64">
      <w:start w:val="1"/>
      <w:numFmt w:val="bullet"/>
      <w:lvlText w:val=""/>
      <w:lvlJc w:val="left"/>
      <w:pPr>
        <w:ind w:left="4320" w:hanging="360"/>
      </w:pPr>
      <w:rPr>
        <w:rFonts w:ascii="Wingdings" w:hAnsi="Wingdings" w:hint="default"/>
      </w:rPr>
    </w:lvl>
    <w:lvl w:ilvl="6" w:tplc="AA921F50">
      <w:start w:val="1"/>
      <w:numFmt w:val="bullet"/>
      <w:lvlText w:val=""/>
      <w:lvlJc w:val="left"/>
      <w:pPr>
        <w:ind w:left="5040" w:hanging="360"/>
      </w:pPr>
      <w:rPr>
        <w:rFonts w:ascii="Symbol" w:hAnsi="Symbol" w:hint="default"/>
      </w:rPr>
    </w:lvl>
    <w:lvl w:ilvl="7" w:tplc="C7CA4DA2">
      <w:start w:val="1"/>
      <w:numFmt w:val="bullet"/>
      <w:lvlText w:val="o"/>
      <w:lvlJc w:val="left"/>
      <w:pPr>
        <w:ind w:left="5760" w:hanging="360"/>
      </w:pPr>
      <w:rPr>
        <w:rFonts w:ascii="Courier New" w:hAnsi="Courier New" w:hint="default"/>
      </w:rPr>
    </w:lvl>
    <w:lvl w:ilvl="8" w:tplc="929CCED0">
      <w:start w:val="1"/>
      <w:numFmt w:val="bullet"/>
      <w:lvlText w:val=""/>
      <w:lvlJc w:val="left"/>
      <w:pPr>
        <w:ind w:left="6480" w:hanging="360"/>
      </w:pPr>
      <w:rPr>
        <w:rFonts w:ascii="Wingdings" w:hAnsi="Wingdings" w:hint="default"/>
      </w:rPr>
    </w:lvl>
  </w:abstractNum>
  <w:abstractNum w:abstractNumId="11" w15:restartNumberingAfterBreak="0">
    <w:nsid w:val="39A53D6A"/>
    <w:multiLevelType w:val="hybridMultilevel"/>
    <w:tmpl w:val="BD96C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4BA7A5"/>
    <w:multiLevelType w:val="hybridMultilevel"/>
    <w:tmpl w:val="0C8E1134"/>
    <w:lvl w:ilvl="0" w:tplc="41280246">
      <w:start w:val="1"/>
      <w:numFmt w:val="bullet"/>
      <w:lvlText w:val=""/>
      <w:lvlJc w:val="left"/>
      <w:pPr>
        <w:ind w:left="720" w:hanging="360"/>
      </w:pPr>
      <w:rPr>
        <w:rFonts w:ascii="Symbol" w:hAnsi="Symbol" w:hint="default"/>
      </w:rPr>
    </w:lvl>
    <w:lvl w:ilvl="1" w:tplc="793216DC">
      <w:start w:val="1"/>
      <w:numFmt w:val="bullet"/>
      <w:lvlText w:val="o"/>
      <w:lvlJc w:val="left"/>
      <w:pPr>
        <w:ind w:left="1440" w:hanging="360"/>
      </w:pPr>
      <w:rPr>
        <w:rFonts w:ascii="Courier New" w:hAnsi="Courier New" w:hint="default"/>
      </w:rPr>
    </w:lvl>
    <w:lvl w:ilvl="2" w:tplc="5158F41C">
      <w:start w:val="1"/>
      <w:numFmt w:val="bullet"/>
      <w:lvlText w:val=""/>
      <w:lvlJc w:val="left"/>
      <w:pPr>
        <w:ind w:left="2160" w:hanging="360"/>
      </w:pPr>
      <w:rPr>
        <w:rFonts w:ascii="Wingdings" w:hAnsi="Wingdings" w:hint="default"/>
      </w:rPr>
    </w:lvl>
    <w:lvl w:ilvl="3" w:tplc="8BFE38DE">
      <w:start w:val="1"/>
      <w:numFmt w:val="bullet"/>
      <w:lvlText w:val=""/>
      <w:lvlJc w:val="left"/>
      <w:pPr>
        <w:ind w:left="2880" w:hanging="360"/>
      </w:pPr>
      <w:rPr>
        <w:rFonts w:ascii="Symbol" w:hAnsi="Symbol" w:hint="default"/>
      </w:rPr>
    </w:lvl>
    <w:lvl w:ilvl="4" w:tplc="24B49A36">
      <w:start w:val="1"/>
      <w:numFmt w:val="bullet"/>
      <w:lvlText w:val="o"/>
      <w:lvlJc w:val="left"/>
      <w:pPr>
        <w:ind w:left="3600" w:hanging="360"/>
      </w:pPr>
      <w:rPr>
        <w:rFonts w:ascii="Courier New" w:hAnsi="Courier New" w:hint="default"/>
      </w:rPr>
    </w:lvl>
    <w:lvl w:ilvl="5" w:tplc="A6FCA6E8">
      <w:start w:val="1"/>
      <w:numFmt w:val="bullet"/>
      <w:lvlText w:val=""/>
      <w:lvlJc w:val="left"/>
      <w:pPr>
        <w:ind w:left="4320" w:hanging="360"/>
      </w:pPr>
      <w:rPr>
        <w:rFonts w:ascii="Wingdings" w:hAnsi="Wingdings" w:hint="default"/>
      </w:rPr>
    </w:lvl>
    <w:lvl w:ilvl="6" w:tplc="B2ECA9A4">
      <w:start w:val="1"/>
      <w:numFmt w:val="bullet"/>
      <w:lvlText w:val=""/>
      <w:lvlJc w:val="left"/>
      <w:pPr>
        <w:ind w:left="5040" w:hanging="360"/>
      </w:pPr>
      <w:rPr>
        <w:rFonts w:ascii="Symbol" w:hAnsi="Symbol" w:hint="default"/>
      </w:rPr>
    </w:lvl>
    <w:lvl w:ilvl="7" w:tplc="61AA0FE2">
      <w:start w:val="1"/>
      <w:numFmt w:val="bullet"/>
      <w:lvlText w:val="o"/>
      <w:lvlJc w:val="left"/>
      <w:pPr>
        <w:ind w:left="5760" w:hanging="360"/>
      </w:pPr>
      <w:rPr>
        <w:rFonts w:ascii="Courier New" w:hAnsi="Courier New" w:hint="default"/>
      </w:rPr>
    </w:lvl>
    <w:lvl w:ilvl="8" w:tplc="B592593A">
      <w:start w:val="1"/>
      <w:numFmt w:val="bullet"/>
      <w:lvlText w:val=""/>
      <w:lvlJc w:val="left"/>
      <w:pPr>
        <w:ind w:left="6480" w:hanging="360"/>
      </w:pPr>
      <w:rPr>
        <w:rFonts w:ascii="Wingdings" w:hAnsi="Wingdings" w:hint="default"/>
      </w:rPr>
    </w:lvl>
  </w:abstractNum>
  <w:abstractNum w:abstractNumId="13" w15:restartNumberingAfterBreak="0">
    <w:nsid w:val="4A28ED59"/>
    <w:multiLevelType w:val="hybridMultilevel"/>
    <w:tmpl w:val="65B677CA"/>
    <w:lvl w:ilvl="0" w:tplc="F094F806">
      <w:start w:val="1"/>
      <w:numFmt w:val="bullet"/>
      <w:lvlText w:val=""/>
      <w:lvlJc w:val="left"/>
      <w:pPr>
        <w:ind w:left="2880" w:hanging="360"/>
      </w:pPr>
      <w:rPr>
        <w:rFonts w:ascii="Symbol" w:hAnsi="Symbol" w:hint="default"/>
      </w:rPr>
    </w:lvl>
    <w:lvl w:ilvl="1" w:tplc="AFAE2558">
      <w:start w:val="1"/>
      <w:numFmt w:val="bullet"/>
      <w:lvlText w:val="o"/>
      <w:lvlJc w:val="left"/>
      <w:pPr>
        <w:ind w:left="3600" w:hanging="360"/>
      </w:pPr>
      <w:rPr>
        <w:rFonts w:ascii="Courier New" w:hAnsi="Courier New" w:hint="default"/>
      </w:rPr>
    </w:lvl>
    <w:lvl w:ilvl="2" w:tplc="F3C69196">
      <w:start w:val="1"/>
      <w:numFmt w:val="bullet"/>
      <w:lvlText w:val=""/>
      <w:lvlJc w:val="left"/>
      <w:pPr>
        <w:ind w:left="4320" w:hanging="360"/>
      </w:pPr>
      <w:rPr>
        <w:rFonts w:ascii="Wingdings" w:hAnsi="Wingdings" w:hint="default"/>
      </w:rPr>
    </w:lvl>
    <w:lvl w:ilvl="3" w:tplc="8A020DD4">
      <w:start w:val="1"/>
      <w:numFmt w:val="bullet"/>
      <w:lvlText w:val=""/>
      <w:lvlJc w:val="left"/>
      <w:pPr>
        <w:ind w:left="5040" w:hanging="360"/>
      </w:pPr>
      <w:rPr>
        <w:rFonts w:ascii="Symbol" w:hAnsi="Symbol" w:hint="default"/>
      </w:rPr>
    </w:lvl>
    <w:lvl w:ilvl="4" w:tplc="C4CA34A4">
      <w:start w:val="1"/>
      <w:numFmt w:val="bullet"/>
      <w:lvlText w:val="o"/>
      <w:lvlJc w:val="left"/>
      <w:pPr>
        <w:ind w:left="5760" w:hanging="360"/>
      </w:pPr>
      <w:rPr>
        <w:rFonts w:ascii="Courier New" w:hAnsi="Courier New" w:hint="default"/>
      </w:rPr>
    </w:lvl>
    <w:lvl w:ilvl="5" w:tplc="C8040032">
      <w:start w:val="1"/>
      <w:numFmt w:val="bullet"/>
      <w:lvlText w:val=""/>
      <w:lvlJc w:val="left"/>
      <w:pPr>
        <w:ind w:left="6480" w:hanging="360"/>
      </w:pPr>
      <w:rPr>
        <w:rFonts w:ascii="Wingdings" w:hAnsi="Wingdings" w:hint="default"/>
      </w:rPr>
    </w:lvl>
    <w:lvl w:ilvl="6" w:tplc="FDD0CB2C">
      <w:start w:val="1"/>
      <w:numFmt w:val="bullet"/>
      <w:lvlText w:val=""/>
      <w:lvlJc w:val="left"/>
      <w:pPr>
        <w:ind w:left="7200" w:hanging="360"/>
      </w:pPr>
      <w:rPr>
        <w:rFonts w:ascii="Symbol" w:hAnsi="Symbol" w:hint="default"/>
      </w:rPr>
    </w:lvl>
    <w:lvl w:ilvl="7" w:tplc="0FA81F8A">
      <w:start w:val="1"/>
      <w:numFmt w:val="bullet"/>
      <w:lvlText w:val="o"/>
      <w:lvlJc w:val="left"/>
      <w:pPr>
        <w:ind w:left="7920" w:hanging="360"/>
      </w:pPr>
      <w:rPr>
        <w:rFonts w:ascii="Courier New" w:hAnsi="Courier New" w:hint="default"/>
      </w:rPr>
    </w:lvl>
    <w:lvl w:ilvl="8" w:tplc="6C6A8C94">
      <w:start w:val="1"/>
      <w:numFmt w:val="bullet"/>
      <w:lvlText w:val=""/>
      <w:lvlJc w:val="left"/>
      <w:pPr>
        <w:ind w:left="8640" w:hanging="360"/>
      </w:pPr>
      <w:rPr>
        <w:rFonts w:ascii="Wingdings" w:hAnsi="Wingdings" w:hint="default"/>
      </w:rPr>
    </w:lvl>
  </w:abstractNum>
  <w:abstractNum w:abstractNumId="14" w15:restartNumberingAfterBreak="0">
    <w:nsid w:val="4DFC34F8"/>
    <w:multiLevelType w:val="hybridMultilevel"/>
    <w:tmpl w:val="BC78F264"/>
    <w:lvl w:ilvl="0" w:tplc="7CCAE79C">
      <w:start w:val="1"/>
      <w:numFmt w:val="bullet"/>
      <w:lvlText w:val=""/>
      <w:lvlJc w:val="left"/>
      <w:pPr>
        <w:ind w:left="720" w:hanging="360"/>
      </w:pPr>
      <w:rPr>
        <w:rFonts w:ascii="Symbol" w:hAnsi="Symbol" w:hint="default"/>
      </w:rPr>
    </w:lvl>
    <w:lvl w:ilvl="1" w:tplc="004A8FC2">
      <w:start w:val="1"/>
      <w:numFmt w:val="bullet"/>
      <w:lvlText w:val="o"/>
      <w:lvlJc w:val="left"/>
      <w:pPr>
        <w:ind w:left="1440" w:hanging="360"/>
      </w:pPr>
      <w:rPr>
        <w:rFonts w:ascii="Courier New" w:hAnsi="Courier New" w:hint="default"/>
      </w:rPr>
    </w:lvl>
    <w:lvl w:ilvl="2" w:tplc="72A0D706">
      <w:start w:val="1"/>
      <w:numFmt w:val="bullet"/>
      <w:lvlText w:val=""/>
      <w:lvlJc w:val="left"/>
      <w:pPr>
        <w:ind w:left="2160" w:hanging="360"/>
      </w:pPr>
      <w:rPr>
        <w:rFonts w:ascii="Wingdings" w:hAnsi="Wingdings" w:hint="default"/>
      </w:rPr>
    </w:lvl>
    <w:lvl w:ilvl="3" w:tplc="88DAAF80">
      <w:start w:val="1"/>
      <w:numFmt w:val="bullet"/>
      <w:lvlText w:val=""/>
      <w:lvlJc w:val="left"/>
      <w:pPr>
        <w:ind w:left="2880" w:hanging="360"/>
      </w:pPr>
      <w:rPr>
        <w:rFonts w:ascii="Symbol" w:hAnsi="Symbol" w:hint="default"/>
      </w:rPr>
    </w:lvl>
    <w:lvl w:ilvl="4" w:tplc="49D0FD1E">
      <w:start w:val="1"/>
      <w:numFmt w:val="bullet"/>
      <w:lvlText w:val="o"/>
      <w:lvlJc w:val="left"/>
      <w:pPr>
        <w:ind w:left="3600" w:hanging="360"/>
      </w:pPr>
      <w:rPr>
        <w:rFonts w:ascii="Courier New" w:hAnsi="Courier New" w:hint="default"/>
      </w:rPr>
    </w:lvl>
    <w:lvl w:ilvl="5" w:tplc="F1280CF0">
      <w:start w:val="1"/>
      <w:numFmt w:val="bullet"/>
      <w:lvlText w:val=""/>
      <w:lvlJc w:val="left"/>
      <w:pPr>
        <w:ind w:left="4320" w:hanging="360"/>
      </w:pPr>
      <w:rPr>
        <w:rFonts w:ascii="Wingdings" w:hAnsi="Wingdings" w:hint="default"/>
      </w:rPr>
    </w:lvl>
    <w:lvl w:ilvl="6" w:tplc="C6A2AD40">
      <w:start w:val="1"/>
      <w:numFmt w:val="bullet"/>
      <w:lvlText w:val=""/>
      <w:lvlJc w:val="left"/>
      <w:pPr>
        <w:ind w:left="5040" w:hanging="360"/>
      </w:pPr>
      <w:rPr>
        <w:rFonts w:ascii="Symbol" w:hAnsi="Symbol" w:hint="default"/>
      </w:rPr>
    </w:lvl>
    <w:lvl w:ilvl="7" w:tplc="21924784">
      <w:start w:val="1"/>
      <w:numFmt w:val="bullet"/>
      <w:lvlText w:val="o"/>
      <w:lvlJc w:val="left"/>
      <w:pPr>
        <w:ind w:left="5760" w:hanging="360"/>
      </w:pPr>
      <w:rPr>
        <w:rFonts w:ascii="Courier New" w:hAnsi="Courier New" w:hint="default"/>
      </w:rPr>
    </w:lvl>
    <w:lvl w:ilvl="8" w:tplc="071E6240">
      <w:start w:val="1"/>
      <w:numFmt w:val="bullet"/>
      <w:lvlText w:val=""/>
      <w:lvlJc w:val="left"/>
      <w:pPr>
        <w:ind w:left="6480" w:hanging="360"/>
      </w:pPr>
      <w:rPr>
        <w:rFonts w:ascii="Wingdings" w:hAnsi="Wingdings" w:hint="default"/>
      </w:rPr>
    </w:lvl>
  </w:abstractNum>
  <w:abstractNum w:abstractNumId="15" w15:restartNumberingAfterBreak="0">
    <w:nsid w:val="521D8BE5"/>
    <w:multiLevelType w:val="hybridMultilevel"/>
    <w:tmpl w:val="9E8E1FF0"/>
    <w:lvl w:ilvl="0" w:tplc="BDD8801A">
      <w:start w:val="1"/>
      <w:numFmt w:val="bullet"/>
      <w:lvlText w:val=""/>
      <w:lvlJc w:val="left"/>
      <w:pPr>
        <w:ind w:left="720" w:hanging="360"/>
      </w:pPr>
      <w:rPr>
        <w:rFonts w:ascii="Symbol" w:hAnsi="Symbol" w:hint="default"/>
      </w:rPr>
    </w:lvl>
    <w:lvl w:ilvl="1" w:tplc="F4948720">
      <w:start w:val="1"/>
      <w:numFmt w:val="bullet"/>
      <w:lvlText w:val="o"/>
      <w:lvlJc w:val="left"/>
      <w:pPr>
        <w:ind w:left="1440" w:hanging="360"/>
      </w:pPr>
      <w:rPr>
        <w:rFonts w:ascii="Courier New" w:hAnsi="Courier New" w:hint="default"/>
      </w:rPr>
    </w:lvl>
    <w:lvl w:ilvl="2" w:tplc="5DDACAE8">
      <w:start w:val="1"/>
      <w:numFmt w:val="bullet"/>
      <w:lvlText w:val=""/>
      <w:lvlJc w:val="left"/>
      <w:pPr>
        <w:ind w:left="2160" w:hanging="360"/>
      </w:pPr>
      <w:rPr>
        <w:rFonts w:ascii="Wingdings" w:hAnsi="Wingdings" w:hint="default"/>
      </w:rPr>
    </w:lvl>
    <w:lvl w:ilvl="3" w:tplc="DA7C77A2">
      <w:start w:val="1"/>
      <w:numFmt w:val="bullet"/>
      <w:lvlText w:val=""/>
      <w:lvlJc w:val="left"/>
      <w:pPr>
        <w:ind w:left="2880" w:hanging="360"/>
      </w:pPr>
      <w:rPr>
        <w:rFonts w:ascii="Symbol" w:hAnsi="Symbol" w:hint="default"/>
      </w:rPr>
    </w:lvl>
    <w:lvl w:ilvl="4" w:tplc="F6A021C8">
      <w:start w:val="1"/>
      <w:numFmt w:val="bullet"/>
      <w:lvlText w:val="o"/>
      <w:lvlJc w:val="left"/>
      <w:pPr>
        <w:ind w:left="3600" w:hanging="360"/>
      </w:pPr>
      <w:rPr>
        <w:rFonts w:ascii="Courier New" w:hAnsi="Courier New" w:hint="default"/>
      </w:rPr>
    </w:lvl>
    <w:lvl w:ilvl="5" w:tplc="474EEA8E">
      <w:start w:val="1"/>
      <w:numFmt w:val="bullet"/>
      <w:lvlText w:val=""/>
      <w:lvlJc w:val="left"/>
      <w:pPr>
        <w:ind w:left="4320" w:hanging="360"/>
      </w:pPr>
      <w:rPr>
        <w:rFonts w:ascii="Wingdings" w:hAnsi="Wingdings" w:hint="default"/>
      </w:rPr>
    </w:lvl>
    <w:lvl w:ilvl="6" w:tplc="DD28D494">
      <w:start w:val="1"/>
      <w:numFmt w:val="bullet"/>
      <w:lvlText w:val=""/>
      <w:lvlJc w:val="left"/>
      <w:pPr>
        <w:ind w:left="5040" w:hanging="360"/>
      </w:pPr>
      <w:rPr>
        <w:rFonts w:ascii="Symbol" w:hAnsi="Symbol" w:hint="default"/>
      </w:rPr>
    </w:lvl>
    <w:lvl w:ilvl="7" w:tplc="CF5E005C">
      <w:start w:val="1"/>
      <w:numFmt w:val="bullet"/>
      <w:lvlText w:val="o"/>
      <w:lvlJc w:val="left"/>
      <w:pPr>
        <w:ind w:left="5760" w:hanging="360"/>
      </w:pPr>
      <w:rPr>
        <w:rFonts w:ascii="Courier New" w:hAnsi="Courier New" w:hint="default"/>
      </w:rPr>
    </w:lvl>
    <w:lvl w:ilvl="8" w:tplc="1098F7E8">
      <w:start w:val="1"/>
      <w:numFmt w:val="bullet"/>
      <w:lvlText w:val=""/>
      <w:lvlJc w:val="left"/>
      <w:pPr>
        <w:ind w:left="6480" w:hanging="360"/>
      </w:pPr>
      <w:rPr>
        <w:rFonts w:ascii="Wingdings" w:hAnsi="Wingdings" w:hint="default"/>
      </w:rPr>
    </w:lvl>
  </w:abstractNum>
  <w:abstractNum w:abstractNumId="16" w15:restartNumberingAfterBreak="0">
    <w:nsid w:val="534C878D"/>
    <w:multiLevelType w:val="hybridMultilevel"/>
    <w:tmpl w:val="335A7544"/>
    <w:lvl w:ilvl="0" w:tplc="1F38144A">
      <w:start w:val="1"/>
      <w:numFmt w:val="bullet"/>
      <w:lvlText w:val=""/>
      <w:lvlJc w:val="left"/>
      <w:pPr>
        <w:ind w:left="1440" w:hanging="360"/>
      </w:pPr>
      <w:rPr>
        <w:rFonts w:ascii="Symbol" w:hAnsi="Symbol" w:hint="default"/>
      </w:rPr>
    </w:lvl>
    <w:lvl w:ilvl="1" w:tplc="C268B06E">
      <w:start w:val="1"/>
      <w:numFmt w:val="bullet"/>
      <w:lvlText w:val="o"/>
      <w:lvlJc w:val="left"/>
      <w:pPr>
        <w:ind w:left="2160" w:hanging="360"/>
      </w:pPr>
      <w:rPr>
        <w:rFonts w:ascii="Courier New" w:hAnsi="Courier New" w:hint="default"/>
      </w:rPr>
    </w:lvl>
    <w:lvl w:ilvl="2" w:tplc="F41C93E6">
      <w:start w:val="1"/>
      <w:numFmt w:val="bullet"/>
      <w:lvlText w:val=""/>
      <w:lvlJc w:val="left"/>
      <w:pPr>
        <w:ind w:left="2880" w:hanging="360"/>
      </w:pPr>
      <w:rPr>
        <w:rFonts w:ascii="Wingdings" w:hAnsi="Wingdings" w:hint="default"/>
      </w:rPr>
    </w:lvl>
    <w:lvl w:ilvl="3" w:tplc="80C0B77E">
      <w:start w:val="1"/>
      <w:numFmt w:val="bullet"/>
      <w:lvlText w:val=""/>
      <w:lvlJc w:val="left"/>
      <w:pPr>
        <w:ind w:left="3600" w:hanging="360"/>
      </w:pPr>
      <w:rPr>
        <w:rFonts w:ascii="Symbol" w:hAnsi="Symbol" w:hint="default"/>
      </w:rPr>
    </w:lvl>
    <w:lvl w:ilvl="4" w:tplc="FE442588">
      <w:start w:val="1"/>
      <w:numFmt w:val="bullet"/>
      <w:lvlText w:val="o"/>
      <w:lvlJc w:val="left"/>
      <w:pPr>
        <w:ind w:left="4320" w:hanging="360"/>
      </w:pPr>
      <w:rPr>
        <w:rFonts w:ascii="Courier New" w:hAnsi="Courier New" w:hint="default"/>
      </w:rPr>
    </w:lvl>
    <w:lvl w:ilvl="5" w:tplc="5E126F1A">
      <w:start w:val="1"/>
      <w:numFmt w:val="bullet"/>
      <w:lvlText w:val=""/>
      <w:lvlJc w:val="left"/>
      <w:pPr>
        <w:ind w:left="5040" w:hanging="360"/>
      </w:pPr>
      <w:rPr>
        <w:rFonts w:ascii="Wingdings" w:hAnsi="Wingdings" w:hint="default"/>
      </w:rPr>
    </w:lvl>
    <w:lvl w:ilvl="6" w:tplc="AF26E7DE">
      <w:start w:val="1"/>
      <w:numFmt w:val="bullet"/>
      <w:lvlText w:val=""/>
      <w:lvlJc w:val="left"/>
      <w:pPr>
        <w:ind w:left="5760" w:hanging="360"/>
      </w:pPr>
      <w:rPr>
        <w:rFonts w:ascii="Symbol" w:hAnsi="Symbol" w:hint="default"/>
      </w:rPr>
    </w:lvl>
    <w:lvl w:ilvl="7" w:tplc="BE763A68">
      <w:start w:val="1"/>
      <w:numFmt w:val="bullet"/>
      <w:lvlText w:val="o"/>
      <w:lvlJc w:val="left"/>
      <w:pPr>
        <w:ind w:left="6480" w:hanging="360"/>
      </w:pPr>
      <w:rPr>
        <w:rFonts w:ascii="Courier New" w:hAnsi="Courier New" w:hint="default"/>
      </w:rPr>
    </w:lvl>
    <w:lvl w:ilvl="8" w:tplc="360CFD36">
      <w:start w:val="1"/>
      <w:numFmt w:val="bullet"/>
      <w:lvlText w:val=""/>
      <w:lvlJc w:val="left"/>
      <w:pPr>
        <w:ind w:left="7200" w:hanging="360"/>
      </w:pPr>
      <w:rPr>
        <w:rFonts w:ascii="Wingdings" w:hAnsi="Wingdings" w:hint="default"/>
      </w:rPr>
    </w:lvl>
  </w:abstractNum>
  <w:abstractNum w:abstractNumId="17" w15:restartNumberingAfterBreak="0">
    <w:nsid w:val="583EE3E0"/>
    <w:multiLevelType w:val="hybridMultilevel"/>
    <w:tmpl w:val="F21EF9A8"/>
    <w:lvl w:ilvl="0" w:tplc="3BC0B19E">
      <w:start w:val="1"/>
      <w:numFmt w:val="bullet"/>
      <w:lvlText w:val=""/>
      <w:lvlJc w:val="left"/>
      <w:pPr>
        <w:ind w:left="720" w:hanging="360"/>
      </w:pPr>
      <w:rPr>
        <w:rFonts w:ascii="Symbol" w:hAnsi="Symbol" w:hint="default"/>
      </w:rPr>
    </w:lvl>
    <w:lvl w:ilvl="1" w:tplc="9870938A">
      <w:start w:val="1"/>
      <w:numFmt w:val="bullet"/>
      <w:lvlText w:val="o"/>
      <w:lvlJc w:val="left"/>
      <w:pPr>
        <w:ind w:left="1440" w:hanging="360"/>
      </w:pPr>
      <w:rPr>
        <w:rFonts w:ascii="Courier New" w:hAnsi="Courier New" w:hint="default"/>
      </w:rPr>
    </w:lvl>
    <w:lvl w:ilvl="2" w:tplc="BF0A9E50">
      <w:start w:val="1"/>
      <w:numFmt w:val="bullet"/>
      <w:lvlText w:val=""/>
      <w:lvlJc w:val="left"/>
      <w:pPr>
        <w:ind w:left="2160" w:hanging="360"/>
      </w:pPr>
      <w:rPr>
        <w:rFonts w:ascii="Wingdings" w:hAnsi="Wingdings" w:hint="default"/>
      </w:rPr>
    </w:lvl>
    <w:lvl w:ilvl="3" w:tplc="1068B7B0">
      <w:start w:val="1"/>
      <w:numFmt w:val="bullet"/>
      <w:lvlText w:val=""/>
      <w:lvlJc w:val="left"/>
      <w:pPr>
        <w:ind w:left="2880" w:hanging="360"/>
      </w:pPr>
      <w:rPr>
        <w:rFonts w:ascii="Symbol" w:hAnsi="Symbol" w:hint="default"/>
      </w:rPr>
    </w:lvl>
    <w:lvl w:ilvl="4" w:tplc="709C8B7A">
      <w:start w:val="1"/>
      <w:numFmt w:val="bullet"/>
      <w:lvlText w:val="o"/>
      <w:lvlJc w:val="left"/>
      <w:pPr>
        <w:ind w:left="3600" w:hanging="360"/>
      </w:pPr>
      <w:rPr>
        <w:rFonts w:ascii="Courier New" w:hAnsi="Courier New" w:hint="default"/>
      </w:rPr>
    </w:lvl>
    <w:lvl w:ilvl="5" w:tplc="3DFC5CC4">
      <w:start w:val="1"/>
      <w:numFmt w:val="bullet"/>
      <w:lvlText w:val=""/>
      <w:lvlJc w:val="left"/>
      <w:pPr>
        <w:ind w:left="4320" w:hanging="360"/>
      </w:pPr>
      <w:rPr>
        <w:rFonts w:ascii="Wingdings" w:hAnsi="Wingdings" w:hint="default"/>
      </w:rPr>
    </w:lvl>
    <w:lvl w:ilvl="6" w:tplc="656E8426">
      <w:start w:val="1"/>
      <w:numFmt w:val="bullet"/>
      <w:lvlText w:val=""/>
      <w:lvlJc w:val="left"/>
      <w:pPr>
        <w:ind w:left="5040" w:hanging="360"/>
      </w:pPr>
      <w:rPr>
        <w:rFonts w:ascii="Symbol" w:hAnsi="Symbol" w:hint="default"/>
      </w:rPr>
    </w:lvl>
    <w:lvl w:ilvl="7" w:tplc="1FFED566">
      <w:start w:val="1"/>
      <w:numFmt w:val="bullet"/>
      <w:lvlText w:val="o"/>
      <w:lvlJc w:val="left"/>
      <w:pPr>
        <w:ind w:left="5760" w:hanging="360"/>
      </w:pPr>
      <w:rPr>
        <w:rFonts w:ascii="Courier New" w:hAnsi="Courier New" w:hint="default"/>
      </w:rPr>
    </w:lvl>
    <w:lvl w:ilvl="8" w:tplc="2B3860DC">
      <w:start w:val="1"/>
      <w:numFmt w:val="bullet"/>
      <w:lvlText w:val=""/>
      <w:lvlJc w:val="left"/>
      <w:pPr>
        <w:ind w:left="6480" w:hanging="360"/>
      </w:pPr>
      <w:rPr>
        <w:rFonts w:ascii="Wingdings" w:hAnsi="Wingdings" w:hint="default"/>
      </w:rPr>
    </w:lvl>
  </w:abstractNum>
  <w:abstractNum w:abstractNumId="18" w15:restartNumberingAfterBreak="0">
    <w:nsid w:val="59E039BD"/>
    <w:multiLevelType w:val="hybridMultilevel"/>
    <w:tmpl w:val="80E2D3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6437BC"/>
    <w:multiLevelType w:val="hybridMultilevel"/>
    <w:tmpl w:val="B3D8143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F99130D"/>
    <w:multiLevelType w:val="hybridMultilevel"/>
    <w:tmpl w:val="110AF244"/>
    <w:lvl w:ilvl="0" w:tplc="C06C7C76">
      <w:start w:val="1"/>
      <w:numFmt w:val="bullet"/>
      <w:lvlText w:val=""/>
      <w:lvlJc w:val="left"/>
      <w:pPr>
        <w:ind w:left="720" w:hanging="360"/>
      </w:pPr>
      <w:rPr>
        <w:rFonts w:ascii="Symbol" w:hAnsi="Symbol" w:hint="default"/>
      </w:rPr>
    </w:lvl>
    <w:lvl w:ilvl="1" w:tplc="412C921E">
      <w:start w:val="1"/>
      <w:numFmt w:val="bullet"/>
      <w:lvlText w:val="o"/>
      <w:lvlJc w:val="left"/>
      <w:pPr>
        <w:ind w:left="1440" w:hanging="360"/>
      </w:pPr>
      <w:rPr>
        <w:rFonts w:ascii="Courier New" w:hAnsi="Courier New" w:hint="default"/>
      </w:rPr>
    </w:lvl>
    <w:lvl w:ilvl="2" w:tplc="221AC6EE">
      <w:start w:val="1"/>
      <w:numFmt w:val="bullet"/>
      <w:lvlText w:val=""/>
      <w:lvlJc w:val="left"/>
      <w:pPr>
        <w:ind w:left="2160" w:hanging="360"/>
      </w:pPr>
      <w:rPr>
        <w:rFonts w:ascii="Wingdings" w:hAnsi="Wingdings" w:hint="default"/>
      </w:rPr>
    </w:lvl>
    <w:lvl w:ilvl="3" w:tplc="141AA128">
      <w:start w:val="1"/>
      <w:numFmt w:val="bullet"/>
      <w:lvlText w:val=""/>
      <w:lvlJc w:val="left"/>
      <w:pPr>
        <w:ind w:left="2880" w:hanging="360"/>
      </w:pPr>
      <w:rPr>
        <w:rFonts w:ascii="Symbol" w:hAnsi="Symbol" w:hint="default"/>
      </w:rPr>
    </w:lvl>
    <w:lvl w:ilvl="4" w:tplc="0BF8A5EC">
      <w:start w:val="1"/>
      <w:numFmt w:val="bullet"/>
      <w:lvlText w:val="o"/>
      <w:lvlJc w:val="left"/>
      <w:pPr>
        <w:ind w:left="3600" w:hanging="360"/>
      </w:pPr>
      <w:rPr>
        <w:rFonts w:ascii="Courier New" w:hAnsi="Courier New" w:hint="default"/>
      </w:rPr>
    </w:lvl>
    <w:lvl w:ilvl="5" w:tplc="E1E2245E">
      <w:start w:val="1"/>
      <w:numFmt w:val="bullet"/>
      <w:lvlText w:val=""/>
      <w:lvlJc w:val="left"/>
      <w:pPr>
        <w:ind w:left="4320" w:hanging="360"/>
      </w:pPr>
      <w:rPr>
        <w:rFonts w:ascii="Wingdings" w:hAnsi="Wingdings" w:hint="default"/>
      </w:rPr>
    </w:lvl>
    <w:lvl w:ilvl="6" w:tplc="9AC4C6B6">
      <w:start w:val="1"/>
      <w:numFmt w:val="bullet"/>
      <w:lvlText w:val=""/>
      <w:lvlJc w:val="left"/>
      <w:pPr>
        <w:ind w:left="5040" w:hanging="360"/>
      </w:pPr>
      <w:rPr>
        <w:rFonts w:ascii="Symbol" w:hAnsi="Symbol" w:hint="default"/>
      </w:rPr>
    </w:lvl>
    <w:lvl w:ilvl="7" w:tplc="EF0C3ADC">
      <w:start w:val="1"/>
      <w:numFmt w:val="bullet"/>
      <w:lvlText w:val="o"/>
      <w:lvlJc w:val="left"/>
      <w:pPr>
        <w:ind w:left="5760" w:hanging="360"/>
      </w:pPr>
      <w:rPr>
        <w:rFonts w:ascii="Courier New" w:hAnsi="Courier New" w:hint="default"/>
      </w:rPr>
    </w:lvl>
    <w:lvl w:ilvl="8" w:tplc="89A0396C">
      <w:start w:val="1"/>
      <w:numFmt w:val="bullet"/>
      <w:lvlText w:val=""/>
      <w:lvlJc w:val="left"/>
      <w:pPr>
        <w:ind w:left="6480" w:hanging="360"/>
      </w:pPr>
      <w:rPr>
        <w:rFonts w:ascii="Wingdings" w:hAnsi="Wingdings" w:hint="default"/>
      </w:rPr>
    </w:lvl>
  </w:abstractNum>
  <w:abstractNum w:abstractNumId="21" w15:restartNumberingAfterBreak="0">
    <w:nsid w:val="61E549AD"/>
    <w:multiLevelType w:val="hybridMultilevel"/>
    <w:tmpl w:val="E4FAD962"/>
    <w:lvl w:ilvl="0" w:tplc="27C61D7E">
      <w:start w:val="1"/>
      <w:numFmt w:val="bullet"/>
      <w:lvlText w:val=""/>
      <w:lvlJc w:val="left"/>
      <w:pPr>
        <w:ind w:left="720" w:hanging="360"/>
      </w:pPr>
      <w:rPr>
        <w:rFonts w:ascii="Symbol" w:hAnsi="Symbol" w:hint="default"/>
      </w:rPr>
    </w:lvl>
    <w:lvl w:ilvl="1" w:tplc="D09A42EC">
      <w:start w:val="1"/>
      <w:numFmt w:val="bullet"/>
      <w:lvlText w:val="o"/>
      <w:lvlJc w:val="left"/>
      <w:pPr>
        <w:ind w:left="1440" w:hanging="360"/>
      </w:pPr>
      <w:rPr>
        <w:rFonts w:ascii="Courier New" w:hAnsi="Courier New" w:hint="default"/>
      </w:rPr>
    </w:lvl>
    <w:lvl w:ilvl="2" w:tplc="A2CAD28C">
      <w:start w:val="1"/>
      <w:numFmt w:val="bullet"/>
      <w:lvlText w:val=""/>
      <w:lvlJc w:val="left"/>
      <w:pPr>
        <w:ind w:left="2160" w:hanging="360"/>
      </w:pPr>
      <w:rPr>
        <w:rFonts w:ascii="Wingdings" w:hAnsi="Wingdings" w:hint="default"/>
      </w:rPr>
    </w:lvl>
    <w:lvl w:ilvl="3" w:tplc="F2401320">
      <w:start w:val="1"/>
      <w:numFmt w:val="bullet"/>
      <w:lvlText w:val=""/>
      <w:lvlJc w:val="left"/>
      <w:pPr>
        <w:ind w:left="2880" w:hanging="360"/>
      </w:pPr>
      <w:rPr>
        <w:rFonts w:ascii="Symbol" w:hAnsi="Symbol" w:hint="default"/>
      </w:rPr>
    </w:lvl>
    <w:lvl w:ilvl="4" w:tplc="31ACEC80">
      <w:start w:val="1"/>
      <w:numFmt w:val="bullet"/>
      <w:lvlText w:val="o"/>
      <w:lvlJc w:val="left"/>
      <w:pPr>
        <w:ind w:left="3600" w:hanging="360"/>
      </w:pPr>
      <w:rPr>
        <w:rFonts w:ascii="Courier New" w:hAnsi="Courier New" w:hint="default"/>
      </w:rPr>
    </w:lvl>
    <w:lvl w:ilvl="5" w:tplc="90885A56">
      <w:start w:val="1"/>
      <w:numFmt w:val="bullet"/>
      <w:lvlText w:val=""/>
      <w:lvlJc w:val="left"/>
      <w:pPr>
        <w:ind w:left="4320" w:hanging="360"/>
      </w:pPr>
      <w:rPr>
        <w:rFonts w:ascii="Wingdings" w:hAnsi="Wingdings" w:hint="default"/>
      </w:rPr>
    </w:lvl>
    <w:lvl w:ilvl="6" w:tplc="00AC0E8A">
      <w:start w:val="1"/>
      <w:numFmt w:val="bullet"/>
      <w:lvlText w:val=""/>
      <w:lvlJc w:val="left"/>
      <w:pPr>
        <w:ind w:left="5040" w:hanging="360"/>
      </w:pPr>
      <w:rPr>
        <w:rFonts w:ascii="Symbol" w:hAnsi="Symbol" w:hint="default"/>
      </w:rPr>
    </w:lvl>
    <w:lvl w:ilvl="7" w:tplc="2F2AAE0C">
      <w:start w:val="1"/>
      <w:numFmt w:val="bullet"/>
      <w:lvlText w:val="o"/>
      <w:lvlJc w:val="left"/>
      <w:pPr>
        <w:ind w:left="5760" w:hanging="360"/>
      </w:pPr>
      <w:rPr>
        <w:rFonts w:ascii="Courier New" w:hAnsi="Courier New" w:hint="default"/>
      </w:rPr>
    </w:lvl>
    <w:lvl w:ilvl="8" w:tplc="9FDC329A">
      <w:start w:val="1"/>
      <w:numFmt w:val="bullet"/>
      <w:lvlText w:val=""/>
      <w:lvlJc w:val="left"/>
      <w:pPr>
        <w:ind w:left="6480" w:hanging="360"/>
      </w:pPr>
      <w:rPr>
        <w:rFonts w:ascii="Wingdings" w:hAnsi="Wingdings" w:hint="default"/>
      </w:rPr>
    </w:lvl>
  </w:abstractNum>
  <w:abstractNum w:abstractNumId="22" w15:restartNumberingAfterBreak="0">
    <w:nsid w:val="70ABDAFC"/>
    <w:multiLevelType w:val="hybridMultilevel"/>
    <w:tmpl w:val="ABC2D152"/>
    <w:lvl w:ilvl="0" w:tplc="E534A00E">
      <w:start w:val="1"/>
      <w:numFmt w:val="bullet"/>
      <w:lvlText w:val=""/>
      <w:lvlJc w:val="left"/>
      <w:pPr>
        <w:ind w:left="720" w:hanging="360"/>
      </w:pPr>
      <w:rPr>
        <w:rFonts w:ascii="Symbol" w:hAnsi="Symbol" w:hint="default"/>
      </w:rPr>
    </w:lvl>
    <w:lvl w:ilvl="1" w:tplc="AD40F492">
      <w:start w:val="1"/>
      <w:numFmt w:val="bullet"/>
      <w:lvlText w:val="o"/>
      <w:lvlJc w:val="left"/>
      <w:pPr>
        <w:ind w:left="1440" w:hanging="360"/>
      </w:pPr>
      <w:rPr>
        <w:rFonts w:ascii="Courier New" w:hAnsi="Courier New" w:hint="default"/>
      </w:rPr>
    </w:lvl>
    <w:lvl w:ilvl="2" w:tplc="1E983698">
      <w:start w:val="1"/>
      <w:numFmt w:val="bullet"/>
      <w:lvlText w:val=""/>
      <w:lvlJc w:val="left"/>
      <w:pPr>
        <w:ind w:left="2160" w:hanging="360"/>
      </w:pPr>
      <w:rPr>
        <w:rFonts w:ascii="Wingdings" w:hAnsi="Wingdings" w:hint="default"/>
      </w:rPr>
    </w:lvl>
    <w:lvl w:ilvl="3" w:tplc="B3D23616">
      <w:start w:val="1"/>
      <w:numFmt w:val="bullet"/>
      <w:lvlText w:val=""/>
      <w:lvlJc w:val="left"/>
      <w:pPr>
        <w:ind w:left="2880" w:hanging="360"/>
      </w:pPr>
      <w:rPr>
        <w:rFonts w:ascii="Symbol" w:hAnsi="Symbol" w:hint="default"/>
      </w:rPr>
    </w:lvl>
    <w:lvl w:ilvl="4" w:tplc="4FC492AE">
      <w:start w:val="1"/>
      <w:numFmt w:val="bullet"/>
      <w:lvlText w:val="o"/>
      <w:lvlJc w:val="left"/>
      <w:pPr>
        <w:ind w:left="3600" w:hanging="360"/>
      </w:pPr>
      <w:rPr>
        <w:rFonts w:ascii="Courier New" w:hAnsi="Courier New" w:hint="default"/>
      </w:rPr>
    </w:lvl>
    <w:lvl w:ilvl="5" w:tplc="B65ED658">
      <w:start w:val="1"/>
      <w:numFmt w:val="bullet"/>
      <w:lvlText w:val=""/>
      <w:lvlJc w:val="left"/>
      <w:pPr>
        <w:ind w:left="4320" w:hanging="360"/>
      </w:pPr>
      <w:rPr>
        <w:rFonts w:ascii="Wingdings" w:hAnsi="Wingdings" w:hint="default"/>
      </w:rPr>
    </w:lvl>
    <w:lvl w:ilvl="6" w:tplc="905A7A26">
      <w:start w:val="1"/>
      <w:numFmt w:val="bullet"/>
      <w:lvlText w:val=""/>
      <w:lvlJc w:val="left"/>
      <w:pPr>
        <w:ind w:left="5040" w:hanging="360"/>
      </w:pPr>
      <w:rPr>
        <w:rFonts w:ascii="Symbol" w:hAnsi="Symbol" w:hint="default"/>
      </w:rPr>
    </w:lvl>
    <w:lvl w:ilvl="7" w:tplc="60DE90E6">
      <w:start w:val="1"/>
      <w:numFmt w:val="bullet"/>
      <w:lvlText w:val="o"/>
      <w:lvlJc w:val="left"/>
      <w:pPr>
        <w:ind w:left="5760" w:hanging="360"/>
      </w:pPr>
      <w:rPr>
        <w:rFonts w:ascii="Courier New" w:hAnsi="Courier New" w:hint="default"/>
      </w:rPr>
    </w:lvl>
    <w:lvl w:ilvl="8" w:tplc="6F464E22">
      <w:start w:val="1"/>
      <w:numFmt w:val="bullet"/>
      <w:lvlText w:val=""/>
      <w:lvlJc w:val="left"/>
      <w:pPr>
        <w:ind w:left="6480" w:hanging="360"/>
      </w:pPr>
      <w:rPr>
        <w:rFonts w:ascii="Wingdings" w:hAnsi="Wingdings" w:hint="default"/>
      </w:rPr>
    </w:lvl>
  </w:abstractNum>
  <w:abstractNum w:abstractNumId="23" w15:restartNumberingAfterBreak="0">
    <w:nsid w:val="7BD96057"/>
    <w:multiLevelType w:val="hybridMultilevel"/>
    <w:tmpl w:val="8C448680"/>
    <w:lvl w:ilvl="0" w:tplc="5D6442DA">
      <w:start w:val="1"/>
      <w:numFmt w:val="bullet"/>
      <w:lvlText w:val=""/>
      <w:lvlJc w:val="left"/>
      <w:pPr>
        <w:ind w:left="1080" w:hanging="360"/>
      </w:pPr>
      <w:rPr>
        <w:rFonts w:ascii="Symbol" w:hAnsi="Symbol" w:hint="default"/>
      </w:rPr>
    </w:lvl>
    <w:lvl w:ilvl="1" w:tplc="FC20F360">
      <w:start w:val="1"/>
      <w:numFmt w:val="bullet"/>
      <w:lvlText w:val="o"/>
      <w:lvlJc w:val="left"/>
      <w:pPr>
        <w:ind w:left="1800" w:hanging="360"/>
      </w:pPr>
      <w:rPr>
        <w:rFonts w:ascii="Courier New" w:hAnsi="Courier New" w:hint="default"/>
      </w:rPr>
    </w:lvl>
    <w:lvl w:ilvl="2" w:tplc="6B82CDA2">
      <w:start w:val="1"/>
      <w:numFmt w:val="bullet"/>
      <w:lvlText w:val=""/>
      <w:lvlJc w:val="left"/>
      <w:pPr>
        <w:ind w:left="2520" w:hanging="360"/>
      </w:pPr>
      <w:rPr>
        <w:rFonts w:ascii="Wingdings" w:hAnsi="Wingdings" w:hint="default"/>
      </w:rPr>
    </w:lvl>
    <w:lvl w:ilvl="3" w:tplc="78F4ADCE">
      <w:start w:val="1"/>
      <w:numFmt w:val="bullet"/>
      <w:lvlText w:val=""/>
      <w:lvlJc w:val="left"/>
      <w:pPr>
        <w:ind w:left="3240" w:hanging="360"/>
      </w:pPr>
      <w:rPr>
        <w:rFonts w:ascii="Symbol" w:hAnsi="Symbol" w:hint="default"/>
      </w:rPr>
    </w:lvl>
    <w:lvl w:ilvl="4" w:tplc="4B845E70">
      <w:start w:val="1"/>
      <w:numFmt w:val="bullet"/>
      <w:lvlText w:val="o"/>
      <w:lvlJc w:val="left"/>
      <w:pPr>
        <w:ind w:left="3960" w:hanging="360"/>
      </w:pPr>
      <w:rPr>
        <w:rFonts w:ascii="Courier New" w:hAnsi="Courier New" w:hint="default"/>
      </w:rPr>
    </w:lvl>
    <w:lvl w:ilvl="5" w:tplc="4C4A4C6C">
      <w:start w:val="1"/>
      <w:numFmt w:val="bullet"/>
      <w:lvlText w:val=""/>
      <w:lvlJc w:val="left"/>
      <w:pPr>
        <w:ind w:left="4680" w:hanging="360"/>
      </w:pPr>
      <w:rPr>
        <w:rFonts w:ascii="Wingdings" w:hAnsi="Wingdings" w:hint="default"/>
      </w:rPr>
    </w:lvl>
    <w:lvl w:ilvl="6" w:tplc="5726B9AE">
      <w:start w:val="1"/>
      <w:numFmt w:val="bullet"/>
      <w:lvlText w:val=""/>
      <w:lvlJc w:val="left"/>
      <w:pPr>
        <w:ind w:left="5400" w:hanging="360"/>
      </w:pPr>
      <w:rPr>
        <w:rFonts w:ascii="Symbol" w:hAnsi="Symbol" w:hint="default"/>
      </w:rPr>
    </w:lvl>
    <w:lvl w:ilvl="7" w:tplc="D84EA258">
      <w:start w:val="1"/>
      <w:numFmt w:val="bullet"/>
      <w:lvlText w:val="o"/>
      <w:lvlJc w:val="left"/>
      <w:pPr>
        <w:ind w:left="6120" w:hanging="360"/>
      </w:pPr>
      <w:rPr>
        <w:rFonts w:ascii="Courier New" w:hAnsi="Courier New" w:hint="default"/>
      </w:rPr>
    </w:lvl>
    <w:lvl w:ilvl="8" w:tplc="9DAC5E48">
      <w:start w:val="1"/>
      <w:numFmt w:val="bullet"/>
      <w:lvlText w:val=""/>
      <w:lvlJc w:val="left"/>
      <w:pPr>
        <w:ind w:left="6840" w:hanging="360"/>
      </w:pPr>
      <w:rPr>
        <w:rFonts w:ascii="Wingdings" w:hAnsi="Wingdings" w:hint="default"/>
      </w:rPr>
    </w:lvl>
  </w:abstractNum>
  <w:num w:numId="1" w16cid:durableId="2022123079">
    <w:abstractNumId w:val="15"/>
  </w:num>
  <w:num w:numId="2" w16cid:durableId="1126973392">
    <w:abstractNumId w:val="1"/>
  </w:num>
  <w:num w:numId="3" w16cid:durableId="1764839769">
    <w:abstractNumId w:val="2"/>
  </w:num>
  <w:num w:numId="4" w16cid:durableId="1749692125">
    <w:abstractNumId w:val="7"/>
  </w:num>
  <w:num w:numId="5" w16cid:durableId="1384059730">
    <w:abstractNumId w:val="9"/>
  </w:num>
  <w:num w:numId="6" w16cid:durableId="1767194972">
    <w:abstractNumId w:val="12"/>
  </w:num>
  <w:num w:numId="7" w16cid:durableId="1834562073">
    <w:abstractNumId w:val="17"/>
  </w:num>
  <w:num w:numId="8" w16cid:durableId="1898663340">
    <w:abstractNumId w:val="0"/>
  </w:num>
  <w:num w:numId="9" w16cid:durableId="710232781">
    <w:abstractNumId w:val="14"/>
  </w:num>
  <w:num w:numId="10" w16cid:durableId="1645618745">
    <w:abstractNumId w:val="6"/>
  </w:num>
  <w:num w:numId="11" w16cid:durableId="1252083839">
    <w:abstractNumId w:val="3"/>
  </w:num>
  <w:num w:numId="12" w16cid:durableId="961808485">
    <w:abstractNumId w:val="16"/>
  </w:num>
  <w:num w:numId="13" w16cid:durableId="1071081509">
    <w:abstractNumId w:val="23"/>
  </w:num>
  <w:num w:numId="14" w16cid:durableId="519318264">
    <w:abstractNumId w:val="13"/>
  </w:num>
  <w:num w:numId="15" w16cid:durableId="951133332">
    <w:abstractNumId w:val="10"/>
  </w:num>
  <w:num w:numId="16" w16cid:durableId="2001038697">
    <w:abstractNumId w:val="5"/>
  </w:num>
  <w:num w:numId="17" w16cid:durableId="158621821">
    <w:abstractNumId w:val="4"/>
  </w:num>
  <w:num w:numId="18" w16cid:durableId="2106923185">
    <w:abstractNumId w:val="21"/>
  </w:num>
  <w:num w:numId="19" w16cid:durableId="822887342">
    <w:abstractNumId w:val="22"/>
  </w:num>
  <w:num w:numId="20" w16cid:durableId="1052466315">
    <w:abstractNumId w:val="20"/>
  </w:num>
  <w:num w:numId="21" w16cid:durableId="1373337516">
    <w:abstractNumId w:val="18"/>
  </w:num>
  <w:num w:numId="22" w16cid:durableId="869221626">
    <w:abstractNumId w:val="19"/>
  </w:num>
  <w:num w:numId="23" w16cid:durableId="1981838998">
    <w:abstractNumId w:val="8"/>
  </w:num>
  <w:num w:numId="24" w16cid:durableId="15001951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6F1"/>
    <w:rsid w:val="00084CB5"/>
    <w:rsid w:val="000975D6"/>
    <w:rsid w:val="00097CC5"/>
    <w:rsid w:val="000C47C4"/>
    <w:rsid w:val="000C4844"/>
    <w:rsid w:val="00101B5F"/>
    <w:rsid w:val="00107609"/>
    <w:rsid w:val="0014331B"/>
    <w:rsid w:val="001773A4"/>
    <w:rsid w:val="00183C3B"/>
    <w:rsid w:val="00192A12"/>
    <w:rsid w:val="001B4871"/>
    <w:rsid w:val="001C5DDA"/>
    <w:rsid w:val="001D3729"/>
    <w:rsid w:val="001E2ADB"/>
    <w:rsid w:val="001E5E3B"/>
    <w:rsid w:val="002344DF"/>
    <w:rsid w:val="00273C33"/>
    <w:rsid w:val="002C7753"/>
    <w:rsid w:val="002E7D3F"/>
    <w:rsid w:val="00311B6B"/>
    <w:rsid w:val="0036380E"/>
    <w:rsid w:val="00385DAC"/>
    <w:rsid w:val="0038767C"/>
    <w:rsid w:val="003E721B"/>
    <w:rsid w:val="0041061E"/>
    <w:rsid w:val="004226DA"/>
    <w:rsid w:val="00435321"/>
    <w:rsid w:val="004D69EF"/>
    <w:rsid w:val="004E726E"/>
    <w:rsid w:val="004F6614"/>
    <w:rsid w:val="0055387F"/>
    <w:rsid w:val="00566EB0"/>
    <w:rsid w:val="006866F1"/>
    <w:rsid w:val="006D46E9"/>
    <w:rsid w:val="007027BD"/>
    <w:rsid w:val="00751925"/>
    <w:rsid w:val="00796827"/>
    <w:rsid w:val="007D6CF0"/>
    <w:rsid w:val="00872D2C"/>
    <w:rsid w:val="008C2BE8"/>
    <w:rsid w:val="008E561B"/>
    <w:rsid w:val="009147F0"/>
    <w:rsid w:val="00923C47"/>
    <w:rsid w:val="009268C0"/>
    <w:rsid w:val="00930E85"/>
    <w:rsid w:val="009A37A6"/>
    <w:rsid w:val="009A601B"/>
    <w:rsid w:val="009B168C"/>
    <w:rsid w:val="009E4435"/>
    <w:rsid w:val="00A10471"/>
    <w:rsid w:val="00A152CB"/>
    <w:rsid w:val="00A4271E"/>
    <w:rsid w:val="00A460F0"/>
    <w:rsid w:val="00B252B7"/>
    <w:rsid w:val="00B50DC4"/>
    <w:rsid w:val="00BD34BE"/>
    <w:rsid w:val="00C1130F"/>
    <w:rsid w:val="00C1569F"/>
    <w:rsid w:val="00C73012"/>
    <w:rsid w:val="00C913D8"/>
    <w:rsid w:val="00CC2310"/>
    <w:rsid w:val="00D05282"/>
    <w:rsid w:val="00D070C0"/>
    <w:rsid w:val="00D10021"/>
    <w:rsid w:val="00D32840"/>
    <w:rsid w:val="00D77A4B"/>
    <w:rsid w:val="00DA7232"/>
    <w:rsid w:val="00DB79A5"/>
    <w:rsid w:val="00E33B2D"/>
    <w:rsid w:val="00E41924"/>
    <w:rsid w:val="00E438B5"/>
    <w:rsid w:val="00E767B0"/>
    <w:rsid w:val="00EB23C6"/>
    <w:rsid w:val="00EB79B6"/>
    <w:rsid w:val="00F54D5F"/>
    <w:rsid w:val="02B97115"/>
    <w:rsid w:val="05125EAD"/>
    <w:rsid w:val="09E5A498"/>
    <w:rsid w:val="0A83DB0B"/>
    <w:rsid w:val="0C3BF0EC"/>
    <w:rsid w:val="0DB757ED"/>
    <w:rsid w:val="0E671879"/>
    <w:rsid w:val="1913B117"/>
    <w:rsid w:val="1D0FEA69"/>
    <w:rsid w:val="208334A0"/>
    <w:rsid w:val="248E272F"/>
    <w:rsid w:val="275A0D84"/>
    <w:rsid w:val="27E9FCE8"/>
    <w:rsid w:val="28484FEC"/>
    <w:rsid w:val="28CE07DB"/>
    <w:rsid w:val="2A60D50D"/>
    <w:rsid w:val="2BCFE968"/>
    <w:rsid w:val="2FE4D401"/>
    <w:rsid w:val="308B7A0A"/>
    <w:rsid w:val="324CA651"/>
    <w:rsid w:val="33114732"/>
    <w:rsid w:val="357C2E4F"/>
    <w:rsid w:val="35F7468F"/>
    <w:rsid w:val="36AE141A"/>
    <w:rsid w:val="3A5A74BB"/>
    <w:rsid w:val="3D7D5AF9"/>
    <w:rsid w:val="40F922C0"/>
    <w:rsid w:val="422AE4A1"/>
    <w:rsid w:val="42CD8DE9"/>
    <w:rsid w:val="48E4928A"/>
    <w:rsid w:val="4907AADC"/>
    <w:rsid w:val="4A11CEB2"/>
    <w:rsid w:val="4AC412C0"/>
    <w:rsid w:val="4B654651"/>
    <w:rsid w:val="4B727CC6"/>
    <w:rsid w:val="4D31B391"/>
    <w:rsid w:val="4DA4B9CB"/>
    <w:rsid w:val="4E620E44"/>
    <w:rsid w:val="51AC565D"/>
    <w:rsid w:val="51EE2952"/>
    <w:rsid w:val="54191C27"/>
    <w:rsid w:val="56FA1F5E"/>
    <w:rsid w:val="57FF4554"/>
    <w:rsid w:val="58907A62"/>
    <w:rsid w:val="5A00AA1C"/>
    <w:rsid w:val="5A873688"/>
    <w:rsid w:val="5B587FCA"/>
    <w:rsid w:val="5BCB66F0"/>
    <w:rsid w:val="5CCC2B1F"/>
    <w:rsid w:val="5E3294D8"/>
    <w:rsid w:val="6101E36E"/>
    <w:rsid w:val="65885EE0"/>
    <w:rsid w:val="65FA3BDD"/>
    <w:rsid w:val="662F08B2"/>
    <w:rsid w:val="66DF56B2"/>
    <w:rsid w:val="67323B4C"/>
    <w:rsid w:val="68E33DC0"/>
    <w:rsid w:val="694DEF37"/>
    <w:rsid w:val="6B099230"/>
    <w:rsid w:val="6BB11313"/>
    <w:rsid w:val="6BC6B7B5"/>
    <w:rsid w:val="6D7AD67A"/>
    <w:rsid w:val="6FADDEFB"/>
    <w:rsid w:val="729CD56D"/>
    <w:rsid w:val="767D7863"/>
    <w:rsid w:val="7888662C"/>
    <w:rsid w:val="7B8866A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E7D57"/>
  <w15:chartTrackingRefBased/>
  <w15:docId w15:val="{88B62BEA-51E9-E94A-8CB3-445AD2252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CC5"/>
    <w:pPr>
      <w:spacing w:after="120" w:line="264" w:lineRule="auto"/>
    </w:pPr>
  </w:style>
  <w:style w:type="paragraph" w:styleId="Heading1">
    <w:name w:val="heading 1"/>
    <w:basedOn w:val="Normal"/>
    <w:next w:val="Normal"/>
    <w:link w:val="Heading1Char"/>
    <w:uiPriority w:val="9"/>
    <w:qFormat/>
    <w:rsid w:val="00796827"/>
    <w:pPr>
      <w:keepNext/>
      <w:keepLines/>
      <w:spacing w:before="120"/>
      <w:outlineLvl w:val="0"/>
    </w:pPr>
    <w:rPr>
      <w:rFonts w:asciiTheme="majorHAnsi" w:eastAsiaTheme="majorEastAsia" w:hAnsiTheme="majorHAnsi" w:cs="Arial"/>
      <w:b/>
      <w:bCs/>
      <w:color w:val="5A002C" w:themeColor="accent1" w:themeShade="BF"/>
      <w:sz w:val="36"/>
      <w:szCs w:val="40"/>
    </w:rPr>
  </w:style>
  <w:style w:type="paragraph" w:styleId="Heading2">
    <w:name w:val="heading 2"/>
    <w:basedOn w:val="Normal"/>
    <w:next w:val="Normal"/>
    <w:link w:val="Heading2Char"/>
    <w:uiPriority w:val="9"/>
    <w:unhideWhenUsed/>
    <w:qFormat/>
    <w:rsid w:val="00796827"/>
    <w:pPr>
      <w:keepNext/>
      <w:keepLines/>
      <w:spacing w:before="120"/>
      <w:outlineLvl w:val="1"/>
    </w:pPr>
    <w:rPr>
      <w:rFonts w:asciiTheme="majorHAnsi" w:eastAsiaTheme="majorEastAsia" w:hAnsiTheme="majorHAnsi" w:cs="Arial"/>
      <w:b/>
      <w:bCs/>
      <w:color w:val="5A002C" w:themeColor="accent1" w:themeShade="BF"/>
      <w:sz w:val="32"/>
      <w:szCs w:val="32"/>
    </w:rPr>
  </w:style>
  <w:style w:type="paragraph" w:styleId="Heading3">
    <w:name w:val="heading 3"/>
    <w:basedOn w:val="Normal"/>
    <w:next w:val="Normal"/>
    <w:link w:val="Heading3Char"/>
    <w:uiPriority w:val="9"/>
    <w:unhideWhenUsed/>
    <w:qFormat/>
    <w:rsid w:val="00796827"/>
    <w:pPr>
      <w:keepNext/>
      <w:keepLines/>
      <w:spacing w:before="120"/>
      <w:outlineLvl w:val="2"/>
    </w:pPr>
    <w:rPr>
      <w:rFonts w:eastAsiaTheme="majorEastAsia" w:cstheme="majorBidi"/>
      <w:color w:val="5A002C" w:themeColor="accent1" w:themeShade="BF"/>
      <w:sz w:val="28"/>
      <w:szCs w:val="28"/>
    </w:rPr>
  </w:style>
  <w:style w:type="paragraph" w:styleId="Heading4">
    <w:name w:val="heading 4"/>
    <w:basedOn w:val="Heading3"/>
    <w:next w:val="Normal"/>
    <w:link w:val="Heading4Char"/>
    <w:uiPriority w:val="9"/>
    <w:unhideWhenUsed/>
    <w:qFormat/>
    <w:rsid w:val="00796827"/>
    <w:pPr>
      <w:outlineLvl w:val="3"/>
    </w:pPr>
    <w:rPr>
      <w:b/>
      <w:sz w:val="24"/>
    </w:rPr>
  </w:style>
  <w:style w:type="paragraph" w:styleId="Heading5">
    <w:name w:val="heading 5"/>
    <w:basedOn w:val="Normal"/>
    <w:next w:val="Normal"/>
    <w:link w:val="Heading5Char"/>
    <w:uiPriority w:val="9"/>
    <w:semiHidden/>
    <w:unhideWhenUsed/>
    <w:qFormat/>
    <w:rsid w:val="00930E85"/>
    <w:pPr>
      <w:keepNext/>
      <w:keepLines/>
      <w:spacing w:before="80" w:after="40"/>
      <w:outlineLvl w:val="4"/>
    </w:pPr>
    <w:rPr>
      <w:rFonts w:eastAsiaTheme="majorEastAsia" w:cstheme="majorBidi"/>
      <w:color w:val="5A002C" w:themeColor="accent1" w:themeShade="BF"/>
    </w:rPr>
  </w:style>
  <w:style w:type="paragraph" w:styleId="Heading6">
    <w:name w:val="heading 6"/>
    <w:basedOn w:val="Normal"/>
    <w:next w:val="Normal"/>
    <w:link w:val="Heading6Char"/>
    <w:uiPriority w:val="9"/>
    <w:semiHidden/>
    <w:unhideWhenUsed/>
    <w:qFormat/>
    <w:rsid w:val="00930E85"/>
    <w:pPr>
      <w:keepNext/>
      <w:keepLines/>
      <w:spacing w:before="40" w:after="0"/>
      <w:outlineLvl w:val="5"/>
    </w:pPr>
    <w:rPr>
      <w:rFonts w:eastAsiaTheme="majorEastAsia" w:cstheme="majorBidi"/>
      <w:i/>
      <w:iCs/>
      <w:color w:val="626262" w:themeColor="text1" w:themeTint="A6"/>
    </w:rPr>
  </w:style>
  <w:style w:type="paragraph" w:styleId="Heading7">
    <w:name w:val="heading 7"/>
    <w:basedOn w:val="Normal"/>
    <w:next w:val="Normal"/>
    <w:link w:val="Heading7Char"/>
    <w:uiPriority w:val="9"/>
    <w:semiHidden/>
    <w:unhideWhenUsed/>
    <w:qFormat/>
    <w:rsid w:val="00930E85"/>
    <w:pPr>
      <w:keepNext/>
      <w:keepLines/>
      <w:spacing w:before="40" w:after="0"/>
      <w:outlineLvl w:val="6"/>
    </w:pPr>
    <w:rPr>
      <w:rFonts w:eastAsiaTheme="majorEastAsia" w:cstheme="majorBidi"/>
      <w:color w:val="626262" w:themeColor="text1" w:themeTint="A6"/>
    </w:rPr>
  </w:style>
  <w:style w:type="paragraph" w:styleId="Heading8">
    <w:name w:val="heading 8"/>
    <w:basedOn w:val="Normal"/>
    <w:next w:val="Normal"/>
    <w:link w:val="Heading8Char"/>
    <w:uiPriority w:val="9"/>
    <w:semiHidden/>
    <w:unhideWhenUsed/>
    <w:qFormat/>
    <w:rsid w:val="00930E85"/>
    <w:pPr>
      <w:keepNext/>
      <w:keepLines/>
      <w:spacing w:after="0"/>
      <w:outlineLvl w:val="7"/>
    </w:pPr>
    <w:rPr>
      <w:rFonts w:eastAsiaTheme="majorEastAsia" w:cstheme="majorBidi"/>
      <w:i/>
      <w:iCs/>
      <w:color w:val="333333" w:themeColor="text1" w:themeTint="D8"/>
    </w:rPr>
  </w:style>
  <w:style w:type="paragraph" w:styleId="Heading9">
    <w:name w:val="heading 9"/>
    <w:basedOn w:val="Normal"/>
    <w:next w:val="Normal"/>
    <w:link w:val="Heading9Char"/>
    <w:uiPriority w:val="9"/>
    <w:semiHidden/>
    <w:unhideWhenUsed/>
    <w:qFormat/>
    <w:rsid w:val="00930E85"/>
    <w:pPr>
      <w:keepNext/>
      <w:keepLines/>
      <w:spacing w:after="0"/>
      <w:outlineLvl w:val="8"/>
    </w:pPr>
    <w:rPr>
      <w:rFonts w:eastAsiaTheme="majorEastAsia" w:cstheme="majorBidi"/>
      <w:color w:val="33333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827"/>
    <w:rPr>
      <w:rFonts w:asciiTheme="majorHAnsi" w:eastAsiaTheme="majorEastAsia" w:hAnsiTheme="majorHAnsi" w:cs="Arial"/>
      <w:b/>
      <w:bCs/>
      <w:color w:val="5A002C" w:themeColor="accent1" w:themeShade="BF"/>
      <w:sz w:val="36"/>
      <w:szCs w:val="40"/>
    </w:rPr>
  </w:style>
  <w:style w:type="character" w:customStyle="1" w:styleId="Heading2Char">
    <w:name w:val="Heading 2 Char"/>
    <w:basedOn w:val="DefaultParagraphFont"/>
    <w:link w:val="Heading2"/>
    <w:uiPriority w:val="9"/>
    <w:rsid w:val="00796827"/>
    <w:rPr>
      <w:rFonts w:asciiTheme="majorHAnsi" w:eastAsiaTheme="majorEastAsia" w:hAnsiTheme="majorHAnsi" w:cs="Arial"/>
      <w:b/>
      <w:bCs/>
      <w:color w:val="5A002C" w:themeColor="accent1" w:themeShade="BF"/>
      <w:sz w:val="32"/>
      <w:szCs w:val="32"/>
    </w:rPr>
  </w:style>
  <w:style w:type="character" w:customStyle="1" w:styleId="Heading3Char">
    <w:name w:val="Heading 3 Char"/>
    <w:basedOn w:val="DefaultParagraphFont"/>
    <w:link w:val="Heading3"/>
    <w:uiPriority w:val="9"/>
    <w:rsid w:val="00796827"/>
    <w:rPr>
      <w:rFonts w:eastAsiaTheme="majorEastAsia" w:cstheme="majorBidi"/>
      <w:color w:val="5A002C" w:themeColor="accent1" w:themeShade="BF"/>
      <w:sz w:val="28"/>
      <w:szCs w:val="28"/>
    </w:rPr>
  </w:style>
  <w:style w:type="character" w:customStyle="1" w:styleId="Heading4Char">
    <w:name w:val="Heading 4 Char"/>
    <w:basedOn w:val="DefaultParagraphFont"/>
    <w:link w:val="Heading4"/>
    <w:uiPriority w:val="9"/>
    <w:rsid w:val="00796827"/>
    <w:rPr>
      <w:rFonts w:eastAsiaTheme="majorEastAsia" w:cstheme="majorBidi"/>
      <w:b/>
      <w:color w:val="5A002C" w:themeColor="accent1" w:themeShade="BF"/>
      <w:szCs w:val="28"/>
    </w:rPr>
  </w:style>
  <w:style w:type="character" w:customStyle="1" w:styleId="Heading5Char">
    <w:name w:val="Heading 5 Char"/>
    <w:basedOn w:val="DefaultParagraphFont"/>
    <w:link w:val="Heading5"/>
    <w:uiPriority w:val="9"/>
    <w:semiHidden/>
    <w:rsid w:val="00930E85"/>
    <w:rPr>
      <w:rFonts w:eastAsiaTheme="majorEastAsia" w:cstheme="majorBidi"/>
      <w:color w:val="5A002C" w:themeColor="accent1" w:themeShade="BF"/>
    </w:rPr>
  </w:style>
  <w:style w:type="character" w:customStyle="1" w:styleId="Heading6Char">
    <w:name w:val="Heading 6 Char"/>
    <w:basedOn w:val="DefaultParagraphFont"/>
    <w:link w:val="Heading6"/>
    <w:uiPriority w:val="9"/>
    <w:semiHidden/>
    <w:rsid w:val="00930E85"/>
    <w:rPr>
      <w:rFonts w:eastAsiaTheme="majorEastAsia" w:cstheme="majorBidi"/>
      <w:i/>
      <w:iCs/>
      <w:color w:val="626262" w:themeColor="text1" w:themeTint="A6"/>
    </w:rPr>
  </w:style>
  <w:style w:type="character" w:customStyle="1" w:styleId="Heading7Char">
    <w:name w:val="Heading 7 Char"/>
    <w:basedOn w:val="DefaultParagraphFont"/>
    <w:link w:val="Heading7"/>
    <w:uiPriority w:val="9"/>
    <w:semiHidden/>
    <w:rsid w:val="00930E85"/>
    <w:rPr>
      <w:rFonts w:eastAsiaTheme="majorEastAsia" w:cstheme="majorBidi"/>
      <w:color w:val="626262" w:themeColor="text1" w:themeTint="A6"/>
    </w:rPr>
  </w:style>
  <w:style w:type="character" w:customStyle="1" w:styleId="Heading8Char">
    <w:name w:val="Heading 8 Char"/>
    <w:basedOn w:val="DefaultParagraphFont"/>
    <w:link w:val="Heading8"/>
    <w:uiPriority w:val="9"/>
    <w:semiHidden/>
    <w:rsid w:val="00930E85"/>
    <w:rPr>
      <w:rFonts w:eastAsiaTheme="majorEastAsia" w:cstheme="majorBidi"/>
      <w:i/>
      <w:iCs/>
      <w:color w:val="333333" w:themeColor="text1" w:themeTint="D8"/>
    </w:rPr>
  </w:style>
  <w:style w:type="character" w:customStyle="1" w:styleId="Heading9Char">
    <w:name w:val="Heading 9 Char"/>
    <w:basedOn w:val="DefaultParagraphFont"/>
    <w:link w:val="Heading9"/>
    <w:uiPriority w:val="9"/>
    <w:semiHidden/>
    <w:rsid w:val="00930E85"/>
    <w:rPr>
      <w:rFonts w:eastAsiaTheme="majorEastAsia" w:cstheme="majorBidi"/>
      <w:color w:val="333333" w:themeColor="text1" w:themeTint="D8"/>
    </w:rPr>
  </w:style>
  <w:style w:type="paragraph" w:styleId="Title">
    <w:name w:val="Title"/>
    <w:basedOn w:val="Normal"/>
    <w:next w:val="Normal"/>
    <w:link w:val="TitleChar"/>
    <w:uiPriority w:val="10"/>
    <w:rsid w:val="00930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E85"/>
    <w:rPr>
      <w:rFonts w:asciiTheme="majorHAnsi" w:eastAsiaTheme="majorEastAsia" w:hAnsiTheme="majorHAnsi" w:cstheme="majorBidi"/>
      <w:spacing w:val="-10"/>
      <w:kern w:val="28"/>
      <w:sz w:val="56"/>
      <w:szCs w:val="56"/>
    </w:rPr>
  </w:style>
  <w:style w:type="paragraph" w:styleId="Subtitle">
    <w:name w:val="Subtitle"/>
    <w:aliases w:val="Large Emphasis"/>
    <w:basedOn w:val="Normal"/>
    <w:next w:val="Normal"/>
    <w:link w:val="SubtitleChar"/>
    <w:uiPriority w:val="11"/>
    <w:rsid w:val="00097CC5"/>
    <w:pPr>
      <w:numPr>
        <w:ilvl w:val="1"/>
      </w:numPr>
    </w:pPr>
    <w:rPr>
      <w:rFonts w:eastAsiaTheme="majorEastAsia" w:cstheme="majorBidi"/>
      <w:color w:val="495965" w:themeColor="accent3"/>
      <w:spacing w:val="15"/>
      <w:sz w:val="28"/>
      <w:szCs w:val="28"/>
    </w:rPr>
  </w:style>
  <w:style w:type="character" w:customStyle="1" w:styleId="SubtitleChar">
    <w:name w:val="Subtitle Char"/>
    <w:aliases w:val="Large Emphasis Char"/>
    <w:basedOn w:val="DefaultParagraphFont"/>
    <w:link w:val="Subtitle"/>
    <w:uiPriority w:val="11"/>
    <w:rsid w:val="00097CC5"/>
    <w:rPr>
      <w:rFonts w:eastAsiaTheme="majorEastAsia" w:cstheme="majorBidi"/>
      <w:color w:val="495965" w:themeColor="accent3"/>
      <w:spacing w:val="15"/>
      <w:sz w:val="28"/>
      <w:szCs w:val="28"/>
    </w:rPr>
  </w:style>
  <w:style w:type="paragraph" w:styleId="Quote">
    <w:name w:val="Quote"/>
    <w:basedOn w:val="Normal"/>
    <w:next w:val="Normal"/>
    <w:link w:val="QuoteChar"/>
    <w:uiPriority w:val="29"/>
    <w:qFormat/>
    <w:rsid w:val="00097CC5"/>
    <w:pPr>
      <w:spacing w:before="160"/>
      <w:jc w:val="center"/>
    </w:pPr>
    <w:rPr>
      <w:iCs/>
      <w:color w:val="495965" w:themeColor="text2"/>
    </w:rPr>
  </w:style>
  <w:style w:type="character" w:customStyle="1" w:styleId="QuoteChar">
    <w:name w:val="Quote Char"/>
    <w:basedOn w:val="DefaultParagraphFont"/>
    <w:link w:val="Quote"/>
    <w:uiPriority w:val="29"/>
    <w:rsid w:val="00097CC5"/>
    <w:rPr>
      <w:iCs/>
      <w:color w:val="495965" w:themeColor="text2"/>
    </w:rPr>
  </w:style>
  <w:style w:type="paragraph" w:styleId="ListParagraph">
    <w:name w:val="List Paragraph"/>
    <w:basedOn w:val="Normal"/>
    <w:uiPriority w:val="34"/>
    <w:qFormat/>
    <w:rsid w:val="00930E85"/>
    <w:pPr>
      <w:ind w:left="720"/>
      <w:contextualSpacing/>
    </w:pPr>
  </w:style>
  <w:style w:type="character" w:styleId="IntenseEmphasis">
    <w:name w:val="Intense Emphasis"/>
    <w:basedOn w:val="DefaultParagraphFont"/>
    <w:uiPriority w:val="21"/>
    <w:qFormat/>
    <w:rsid w:val="00930E85"/>
    <w:rPr>
      <w:b/>
      <w:i w:val="0"/>
      <w:iCs/>
      <w:color w:val="5A002C" w:themeColor="accent1" w:themeShade="BF"/>
    </w:rPr>
  </w:style>
  <w:style w:type="paragraph" w:styleId="IntenseQuote">
    <w:name w:val="Intense Quote"/>
    <w:basedOn w:val="Normal"/>
    <w:next w:val="Normal"/>
    <w:link w:val="IntenseQuoteChar"/>
    <w:uiPriority w:val="30"/>
    <w:qFormat/>
    <w:rsid w:val="00273C33"/>
    <w:pPr>
      <w:pBdr>
        <w:top w:val="single" w:sz="4" w:space="10" w:color="5A002C" w:themeColor="accent1" w:themeShade="BF"/>
        <w:bottom w:val="single" w:sz="4" w:space="10" w:color="5A002C" w:themeColor="accent1" w:themeShade="BF"/>
      </w:pBdr>
      <w:spacing w:before="240" w:after="240"/>
      <w:ind w:left="864" w:right="864"/>
    </w:pPr>
    <w:rPr>
      <w:iCs/>
      <w:color w:val="5A002C" w:themeColor="accent1" w:themeShade="BF"/>
    </w:rPr>
  </w:style>
  <w:style w:type="character" w:customStyle="1" w:styleId="IntenseQuoteChar">
    <w:name w:val="Intense Quote Char"/>
    <w:basedOn w:val="DefaultParagraphFont"/>
    <w:link w:val="IntenseQuote"/>
    <w:uiPriority w:val="30"/>
    <w:rsid w:val="00273C33"/>
    <w:rPr>
      <w:iCs/>
      <w:color w:val="5A002C" w:themeColor="accent1" w:themeShade="BF"/>
    </w:rPr>
  </w:style>
  <w:style w:type="character" w:styleId="IntenseReference">
    <w:name w:val="Intense Reference"/>
    <w:basedOn w:val="DefaultParagraphFont"/>
    <w:uiPriority w:val="32"/>
    <w:qFormat/>
    <w:rsid w:val="00930E85"/>
    <w:rPr>
      <w:b/>
      <w:bCs/>
      <w:smallCaps/>
      <w:color w:val="5A002C" w:themeColor="accent1" w:themeShade="BF"/>
      <w:spacing w:val="5"/>
    </w:rPr>
  </w:style>
  <w:style w:type="character" w:styleId="SubtleEmphasis">
    <w:name w:val="Subtle Emphasis"/>
    <w:basedOn w:val="DefaultParagraphFont"/>
    <w:uiPriority w:val="19"/>
    <w:qFormat/>
    <w:rsid w:val="00097CC5"/>
    <w:rPr>
      <w:iCs/>
      <w:color w:val="495965" w:themeColor="accent3"/>
    </w:rPr>
  </w:style>
  <w:style w:type="character" w:styleId="Emphasis">
    <w:name w:val="Emphasis"/>
    <w:basedOn w:val="DefaultParagraphFont"/>
    <w:uiPriority w:val="20"/>
    <w:qFormat/>
    <w:rsid w:val="00930E85"/>
    <w:rPr>
      <w:b/>
      <w:i w:val="0"/>
      <w:iCs/>
    </w:rPr>
  </w:style>
  <w:style w:type="character" w:styleId="BookTitle">
    <w:name w:val="Book Title"/>
    <w:basedOn w:val="DefaultParagraphFont"/>
    <w:uiPriority w:val="33"/>
    <w:qFormat/>
    <w:rsid w:val="00930E85"/>
    <w:rPr>
      <w:b/>
      <w:bCs/>
      <w:i w:val="0"/>
      <w:iCs/>
      <w:spacing w:val="5"/>
    </w:rPr>
  </w:style>
  <w:style w:type="character" w:styleId="SubtleReference">
    <w:name w:val="Subtle Reference"/>
    <w:basedOn w:val="DefaultParagraphFont"/>
    <w:uiPriority w:val="31"/>
    <w:qFormat/>
    <w:rsid w:val="00097CC5"/>
    <w:rPr>
      <w:caps w:val="0"/>
      <w:smallCaps w:val="0"/>
      <w:color w:val="495965" w:themeColor="text2"/>
    </w:rPr>
  </w:style>
  <w:style w:type="paragraph" w:customStyle="1" w:styleId="ContactInformation">
    <w:name w:val="Contact Information"/>
    <w:basedOn w:val="Normal"/>
    <w:link w:val="ContactInformationChar"/>
    <w:qFormat/>
    <w:rsid w:val="00C1130F"/>
    <w:pPr>
      <w:spacing w:after="0" w:line="240" w:lineRule="auto"/>
    </w:pPr>
    <w:rPr>
      <w:rFonts w:ascii="Arial" w:eastAsia="Arial" w:hAnsi="Arial" w:cs="Arial"/>
      <w:color w:val="495965"/>
      <w:sz w:val="18"/>
      <w:szCs w:val="18"/>
    </w:rPr>
  </w:style>
  <w:style w:type="character" w:customStyle="1" w:styleId="ContactInformationChar">
    <w:name w:val="Contact Information Char"/>
    <w:basedOn w:val="DefaultParagraphFont"/>
    <w:link w:val="ContactInformation"/>
    <w:rsid w:val="00C1130F"/>
    <w:rPr>
      <w:rFonts w:ascii="Arial" w:eastAsia="Arial" w:hAnsi="Arial" w:cs="Arial"/>
      <w:color w:val="495965"/>
      <w:sz w:val="18"/>
      <w:szCs w:val="18"/>
    </w:rPr>
  </w:style>
  <w:style w:type="paragraph" w:styleId="Header">
    <w:name w:val="header"/>
    <w:basedOn w:val="Normal"/>
    <w:link w:val="HeaderChar"/>
    <w:uiPriority w:val="99"/>
    <w:unhideWhenUsed/>
    <w:rsid w:val="00C113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30F"/>
  </w:style>
  <w:style w:type="paragraph" w:styleId="Footer">
    <w:name w:val="footer"/>
    <w:basedOn w:val="Normal"/>
    <w:link w:val="FooterChar"/>
    <w:uiPriority w:val="99"/>
    <w:unhideWhenUsed/>
    <w:rsid w:val="00C113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30F"/>
  </w:style>
  <w:style w:type="paragraph" w:customStyle="1" w:styleId="DatelineandAddress">
    <w:name w:val="Dateline and Address"/>
    <w:basedOn w:val="Normal"/>
    <w:link w:val="DatelineandAddressChar"/>
    <w:qFormat/>
    <w:rsid w:val="00796827"/>
    <w:pPr>
      <w:spacing w:after="0"/>
    </w:pPr>
    <w:rPr>
      <w:color w:val="495965" w:themeColor="accent3"/>
    </w:rPr>
  </w:style>
  <w:style w:type="character" w:customStyle="1" w:styleId="DatelineandAddressChar">
    <w:name w:val="Dateline and Address Char"/>
    <w:basedOn w:val="DefaultParagraphFont"/>
    <w:link w:val="DatelineandAddress"/>
    <w:rsid w:val="00796827"/>
    <w:rPr>
      <w:color w:val="495965" w:themeColor="accent3"/>
    </w:rPr>
  </w:style>
  <w:style w:type="character" w:styleId="Hyperlink">
    <w:name w:val="Hyperlink"/>
    <w:basedOn w:val="DefaultParagraphFont"/>
    <w:uiPriority w:val="99"/>
    <w:unhideWhenUsed/>
    <w:rsid w:val="662F08B2"/>
    <w:rPr>
      <w:color w:val="79003C" w:themeColor="accent1"/>
      <w:u w:val="single"/>
    </w:rPr>
  </w:style>
  <w:style w:type="character" w:styleId="FollowedHyperlink">
    <w:name w:val="FollowedHyperlink"/>
    <w:basedOn w:val="DefaultParagraphFont"/>
    <w:uiPriority w:val="99"/>
    <w:semiHidden/>
    <w:unhideWhenUsed/>
    <w:rsid w:val="00C1569F"/>
    <w:rPr>
      <w:color w:val="2A0014" w:themeColor="followedHyperlink"/>
      <w:u w:val="single"/>
    </w:rPr>
  </w:style>
  <w:style w:type="character" w:styleId="UnresolvedMention">
    <w:name w:val="Unresolved Mention"/>
    <w:basedOn w:val="DefaultParagraphFont"/>
    <w:uiPriority w:val="99"/>
    <w:semiHidden/>
    <w:unhideWhenUsed/>
    <w:rsid w:val="00C15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02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studentloans.gov/myDirectLoan/launchMpn.action" TargetMode="External"/><Relationship Id="rId3" Type="http://schemas.openxmlformats.org/officeDocument/2006/relationships/customXml" Target="../customXml/item3.xml"/><Relationship Id="rId21" Type="http://schemas.openxmlformats.org/officeDocument/2006/relationships/hyperlink" Target="https://registrar.mcmaster.ca/funding-for-u-s-student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cademiccalendars.romcmaster.ca/content.php?catoid=38&amp;navoid=8043" TargetMode="External"/><Relationship Id="rId2" Type="http://schemas.openxmlformats.org/officeDocument/2006/relationships/customXml" Target="../customXml/item2.xml"/><Relationship Id="rId16" Type="http://schemas.openxmlformats.org/officeDocument/2006/relationships/hyperlink" Target="https://registrar.mcmaster.ca/refunds" TargetMode="External"/><Relationship Id="rId20" Type="http://schemas.openxmlformats.org/officeDocument/2006/relationships/hyperlink" Target="https://registrar.mcmaster.ca/refun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gistrar.mcmaster.ca/course-cancellation-schedul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tudentloans.gov/myDirectLoan/launchMpn.ac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registrar.mcmaster.ca/course-cancellation-schedul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s://www.registrar.mcmaster.c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cMaster Colours Word 2024">
      <a:dk1>
        <a:srgbClr val="0F0F0F"/>
      </a:dk1>
      <a:lt1>
        <a:srgbClr val="FFFFFF"/>
      </a:lt1>
      <a:dk2>
        <a:srgbClr val="495965"/>
      </a:dk2>
      <a:lt2>
        <a:srgbClr val="FFFFFF"/>
      </a:lt2>
      <a:accent1>
        <a:srgbClr val="79003C"/>
      </a:accent1>
      <a:accent2>
        <a:srgbClr val="FDBF57"/>
      </a:accent2>
      <a:accent3>
        <a:srgbClr val="495965"/>
      </a:accent3>
      <a:accent4>
        <a:srgbClr val="0E5B3D"/>
      </a:accent4>
      <a:accent5>
        <a:srgbClr val="0D5D78"/>
      </a:accent5>
      <a:accent6>
        <a:srgbClr val="000000"/>
      </a:accent6>
      <a:hlink>
        <a:srgbClr val="79003C"/>
      </a:hlink>
      <a:folHlink>
        <a:srgbClr val="2A0014"/>
      </a:folHlink>
    </a:clrScheme>
    <a:fontScheme name="McMaster Fonts 202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d7ebd6-3b32-4b1f-82a9-366e0e5ca542">
      <Terms xmlns="http://schemas.microsoft.com/office/infopath/2007/PartnerControls"/>
    </lcf76f155ced4ddcb4097134ff3c332f>
    <TaxCatchAll xmlns="06ba8109-2b5f-4e14-b6c1-6b6af65e0e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F233091C895840822FEDDA1FD44B1D" ma:contentTypeVersion="14" ma:contentTypeDescription="Create a new document." ma:contentTypeScope="" ma:versionID="04b705d05299756938e6c7a5030d3c1c">
  <xsd:schema xmlns:xsd="http://www.w3.org/2001/XMLSchema" xmlns:xs="http://www.w3.org/2001/XMLSchema" xmlns:p="http://schemas.microsoft.com/office/2006/metadata/properties" xmlns:ns2="e0d7ebd6-3b32-4b1f-82a9-366e0e5ca542" xmlns:ns3="06ba8109-2b5f-4e14-b6c1-6b6af65e0efe" targetNamespace="http://schemas.microsoft.com/office/2006/metadata/properties" ma:root="true" ma:fieldsID="d82fa6e1d21bb8790ba2e2a6eb5f7d13" ns2:_="" ns3:_="">
    <xsd:import namespace="e0d7ebd6-3b32-4b1f-82a9-366e0e5ca542"/>
    <xsd:import namespace="06ba8109-2b5f-4e14-b6c1-6b6af65e0e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7ebd6-3b32-4b1f-82a9-366e0e5ca5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073764d-e844-48d8-8cbc-d63b9d9528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ba8109-2b5f-4e14-b6c1-6b6af65e0e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a34ea08-0b78-406d-ba63-e39aaaf6c97c}" ma:internalName="TaxCatchAll" ma:showField="CatchAllData" ma:web="06ba8109-2b5f-4e14-b6c1-6b6af65e0e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1DE54-2A36-4871-9ED3-DD4058D0FB2F}">
  <ds:schemaRefs>
    <ds:schemaRef ds:uri="http://schemas.microsoft.com/office/2006/metadata/properties"/>
    <ds:schemaRef ds:uri="http://schemas.microsoft.com/office/infopath/2007/PartnerControls"/>
    <ds:schemaRef ds:uri="e0d7ebd6-3b32-4b1f-82a9-366e0e5ca542"/>
    <ds:schemaRef ds:uri="06ba8109-2b5f-4e14-b6c1-6b6af65e0efe"/>
  </ds:schemaRefs>
</ds:datastoreItem>
</file>

<file path=customXml/itemProps2.xml><?xml version="1.0" encoding="utf-8"?>
<ds:datastoreItem xmlns:ds="http://schemas.openxmlformats.org/officeDocument/2006/customXml" ds:itemID="{EAD6F247-FD35-4B8D-A7F8-3384F4E6DC51}">
  <ds:schemaRefs>
    <ds:schemaRef ds:uri="http://schemas.microsoft.com/sharepoint/v3/contenttype/forms"/>
  </ds:schemaRefs>
</ds:datastoreItem>
</file>

<file path=customXml/itemProps3.xml><?xml version="1.0" encoding="utf-8"?>
<ds:datastoreItem xmlns:ds="http://schemas.openxmlformats.org/officeDocument/2006/customXml" ds:itemID="{7563A9AE-F117-41C3-9513-B5D80F4FA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7ebd6-3b32-4b1f-82a9-366e0e5ca542"/>
    <ds:schemaRef ds:uri="06ba8109-2b5f-4e14-b6c1-6b6af65e0e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CF7F1E-AF50-4D70-A488-6D1DB2191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2014</Words>
  <Characters>10375</Characters>
  <Application>Microsoft Office Word</Application>
  <DocSecurity>0</DocSecurity>
  <Lines>207</Lines>
  <Paragraphs>109</Paragraphs>
  <ScaleCrop>false</ScaleCrop>
  <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Pocsai</dc:creator>
  <cp:keywords/>
  <dc:description/>
  <cp:lastModifiedBy>Afnan Abdelbaki</cp:lastModifiedBy>
  <cp:revision>4</cp:revision>
  <dcterms:created xsi:type="dcterms:W3CDTF">2026-04-09T14:32:00Z</dcterms:created>
  <dcterms:modified xsi:type="dcterms:W3CDTF">2026-04-09T14:59:00Z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0x0101009FF233091C895840822FEDDA1FD44B1D</vt:lpwstr>
  </property>
  <property fmtid="{D5CDD505-2E9C-101B-9397-08002B2CF9AE}" pid="3" name="Order">
    <vt:r8>4271900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